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7008" w14:textId="77777777" w:rsidR="00D77DF3" w:rsidRPr="002B18E1" w:rsidRDefault="00D77DF3" w:rsidP="00372034">
      <w:pPr>
        <w:pStyle w:val="FootnoteText"/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14E35348" wp14:editId="6FFEBE2E">
            <wp:extent cx="1792605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FA944" w14:textId="77777777" w:rsidR="00D77DF3" w:rsidRPr="002B18E1" w:rsidRDefault="00D77DF3" w:rsidP="00D77DF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FED5EAE" w14:textId="6D7F6448" w:rsidR="00D77DF3" w:rsidRPr="001C5104" w:rsidRDefault="00432F98" w:rsidP="00432F9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C5104">
        <w:rPr>
          <w:rFonts w:asciiTheme="majorBidi" w:hAnsiTheme="majorBidi" w:cstheme="majorBidi"/>
          <w:b/>
          <w:bCs/>
          <w:sz w:val="32"/>
          <w:szCs w:val="32"/>
          <w:rtl/>
        </w:rPr>
        <w:t>الشروط المرجعية</w:t>
      </w:r>
      <w:r w:rsidR="00D77DF3" w:rsidRPr="001C510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00563645" w14:textId="32CF67F7" w:rsidR="00D77DF3" w:rsidRPr="001C5104" w:rsidRDefault="00D77DF3" w:rsidP="00432F9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C5104">
        <w:rPr>
          <w:rFonts w:asciiTheme="majorBidi" w:hAnsiTheme="majorBidi" w:cstheme="majorBidi"/>
        </w:rPr>
        <w:tab/>
      </w:r>
      <w:r w:rsidR="00A36258" w:rsidRPr="001C5104">
        <w:rPr>
          <w:rFonts w:asciiTheme="majorBidi" w:hAnsiTheme="majorBidi" w:cstheme="majorBidi"/>
          <w:b/>
          <w:bCs/>
          <w:sz w:val="28"/>
          <w:szCs w:val="28"/>
          <w:rtl/>
        </w:rPr>
        <w:t>برنامج تمكين المرأة في</w:t>
      </w:r>
      <w:r w:rsidR="00440A23" w:rsidRPr="001C510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دول</w:t>
      </w:r>
      <w:r w:rsidR="00A36258" w:rsidRPr="001C510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المشرق</w:t>
      </w:r>
      <w:r w:rsidR="00440A23" w:rsidRPr="001C510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- العراق</w:t>
      </w:r>
      <w:r w:rsidRPr="001C51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CB1C076" w14:textId="27D90A09" w:rsidR="00432F98" w:rsidRPr="001C5104" w:rsidRDefault="00432F98" w:rsidP="00440A2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C510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مستشار لبناء القدرات لأصحاب الشأن </w:t>
      </w:r>
      <w:r w:rsidR="007A1E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في مجال </w:t>
      </w:r>
      <w:r w:rsidRPr="001C5104">
        <w:rPr>
          <w:rFonts w:asciiTheme="majorBidi" w:hAnsiTheme="majorBidi" w:cstheme="majorBidi"/>
          <w:b/>
          <w:bCs/>
          <w:sz w:val="28"/>
          <w:szCs w:val="28"/>
          <w:rtl/>
        </w:rPr>
        <w:t>رعاية الأطفال في العراق</w:t>
      </w:r>
    </w:p>
    <w:p w14:paraId="12766391" w14:textId="77777777" w:rsidR="00D77DF3" w:rsidRPr="001C5104" w:rsidRDefault="00D77DF3" w:rsidP="00D77DF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2D67A6A" w14:textId="79D713D6" w:rsidR="00D77DF3" w:rsidRPr="001C5104" w:rsidRDefault="00083BE3" w:rsidP="00083BE3">
      <w:pPr>
        <w:bidi/>
        <w:adjustRightInd w:val="0"/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C5104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C510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– الخلفية:</w:t>
      </w:r>
    </w:p>
    <w:p w14:paraId="59232C21" w14:textId="77777777" w:rsidR="00D77DF3" w:rsidRPr="001C5104" w:rsidRDefault="00D77DF3" w:rsidP="00432F98">
      <w:pPr>
        <w:adjustRightInd w:val="0"/>
        <w:spacing w:after="0" w:line="12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F8DF6EB" w14:textId="4C62B57D" w:rsidR="00D07C4A" w:rsidRDefault="00A36258" w:rsidP="00440A23">
      <w:pPr>
        <w:bidi/>
        <w:adjustRightInd w:val="0"/>
        <w:spacing w:after="0" w:line="24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إن المساواة بين الجنسين اقتصاد ذكي ي</w:t>
      </w:r>
      <w:r w:rsidR="00432F98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ُ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سهم في الحد من الفقر وتقوية القدرة على تحمل الصدمات وتعزيز الرخاء المشترك.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D07C4A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إن تمكين 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المرأة </w:t>
      </w:r>
      <w:r w:rsidR="00D07C4A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والفتيات ذات قيمة جوهرية وهو </w:t>
      </w:r>
      <w:r w:rsidR="00B736A9" w:rsidRPr="001C5104">
        <w:rPr>
          <w:rFonts w:asciiTheme="majorBidi" w:hAnsiTheme="majorBidi" w:cstheme="majorBidi"/>
          <w:sz w:val="24"/>
          <w:szCs w:val="24"/>
          <w:rtl/>
          <w:lang w:bidi="ar-IQ"/>
        </w:rPr>
        <w:t>ضروري</w:t>
      </w:r>
      <w:r w:rsidR="00D07C4A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من أجل تحقيق مؤسسات أكثر شمولية وسياسات سليمة ومحصلات إنمائية فع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ّ</w:t>
      </w:r>
      <w:r w:rsidR="00D07C4A" w:rsidRPr="001C5104">
        <w:rPr>
          <w:rFonts w:asciiTheme="majorBidi" w:hAnsiTheme="majorBidi" w:cstheme="majorBidi"/>
          <w:sz w:val="24"/>
          <w:szCs w:val="24"/>
          <w:rtl/>
          <w:lang w:bidi="ar-IQ"/>
        </w:rPr>
        <w:t>الة.</w:t>
      </w:r>
    </w:p>
    <w:p w14:paraId="04405BB6" w14:textId="77777777" w:rsidR="001C5104" w:rsidRPr="001C5104" w:rsidRDefault="001C5104" w:rsidP="001C5104">
      <w:pPr>
        <w:bidi/>
        <w:adjustRightInd w:val="0"/>
        <w:spacing w:after="0" w:line="24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2096352" w14:textId="13BF6594" w:rsidR="00A36258" w:rsidRDefault="00A36258" w:rsidP="00440A23">
      <w:pPr>
        <w:bidi/>
        <w:adjustRightInd w:val="0"/>
        <w:spacing w:after="0" w:line="24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في ب</w:t>
      </w:r>
      <w:r w:rsidR="00432F98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ُ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لدان المشرق، حقق العراق والأردن ولبنان مكاسب ملموسة على صعيد حصول المرأة على </w:t>
      </w:r>
      <w:r w:rsidR="00B736A9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خدمات التعليم والرعاية الصحية، إلا أنه لا تزال هناك تحديات أمام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الفرص الاقتصادية للنساء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. </w:t>
      </w:r>
      <w:r w:rsidR="00B736A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في دول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المشرق،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هناك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امرأة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واحدة فقط </w:t>
      </w:r>
      <w:r w:rsidR="00B736A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تعمل من بين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كل خمس نساء</w:t>
      </w:r>
      <w:r w:rsidR="00B736A9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B736A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وأقل من 5% </w:t>
      </w:r>
      <w:r w:rsidR="008D54B7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فقط </w:t>
      </w:r>
      <w:r w:rsidR="00B736A9" w:rsidRPr="001C5104">
        <w:rPr>
          <w:rFonts w:asciiTheme="majorBidi" w:hAnsiTheme="majorBidi" w:cstheme="majorBidi"/>
          <w:sz w:val="24"/>
          <w:szCs w:val="24"/>
          <w:rtl/>
          <w:lang w:bidi="ar-IQ"/>
        </w:rPr>
        <w:t>من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الشركات 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>تقودها المرأة</w:t>
      </w:r>
      <w:r w:rsidR="00B736A9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 من الناحية القانونية هناك قيود معينة تتعلق بالمجالات والمهام التي يمكن للمرأة أن تعمل فيها في البلدان الثلاثة. للنساء فرص أقل للوصول إلى الخدمات المالية الرسمية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أيضاً</w:t>
      </w:r>
      <w:r w:rsidR="00B736A9"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  <w:r w:rsidR="008D54B7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بالإضافة إلى ذلك تواجه هذه البلدان مشاكل سياقية محددة وخاصةً في مواجه الهشاشة والصراع.</w:t>
      </w:r>
    </w:p>
    <w:p w14:paraId="340B1422" w14:textId="77777777" w:rsidR="001C5104" w:rsidRPr="001C5104" w:rsidRDefault="001C5104" w:rsidP="001C5104">
      <w:pPr>
        <w:bidi/>
        <w:adjustRightInd w:val="0"/>
        <w:spacing w:after="0" w:line="24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19AF012" w14:textId="3FDF64C9" w:rsidR="008D54B7" w:rsidRPr="001C5104" w:rsidRDefault="008D54B7" w:rsidP="00DE04F2">
      <w:pPr>
        <w:bidi/>
        <w:adjustRightInd w:val="0"/>
        <w:spacing w:after="0" w:line="12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67D5B4A" w14:textId="6B7375CA" w:rsidR="00DE04F2" w:rsidRDefault="008D54B7" w:rsidP="00440A23">
      <w:pPr>
        <w:bidi/>
        <w:adjustRightInd w:val="0"/>
        <w:spacing w:after="0" w:line="24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سوف </w:t>
      </w:r>
      <w:r w:rsidR="00ED00A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ي</w:t>
      </w:r>
      <w:r w:rsidR="00440A2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ؤدي ال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مشاركة </w:t>
      </w:r>
      <w:r w:rsidR="002947DD" w:rsidRPr="001C510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الاقتصادية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2947DD" w:rsidRPr="001C510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المتزايدة للنساء</w:t>
      </w:r>
      <w:r w:rsidR="00432F98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DE04F2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إلى نمو شامل </w:t>
      </w:r>
      <w:r w:rsidR="00440A2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</w:t>
      </w:r>
      <w:r w:rsidR="00625E1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ي</w:t>
      </w:r>
      <w:r w:rsidR="00440A2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ساعد </w:t>
      </w:r>
      <w:r w:rsidR="00DE04F2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على </w:t>
      </w:r>
      <w:r w:rsidR="00432F98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تطور</w:t>
      </w:r>
      <w:r w:rsidR="00DE04F2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الطبقة الوسطى</w:t>
      </w:r>
      <w:r w:rsidR="00DE04F2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. يمكن لسد الفجوة بين الجنسين في معدلات المشاركة في القوى العاملة بنسبة 25 بالمئة أن يُعزز الناتج الإجمالي المحلي (من حيث تعادل القوة الشرائية) بنسبة تسعة بالمئة في لبنان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وعشرة</w:t>
      </w:r>
      <w:r w:rsidR="00DE04F2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بالمئة في الأردن وأحد عشر بالمئة في العراق (منظمة العمل الدولية 2018).</w:t>
      </w:r>
    </w:p>
    <w:p w14:paraId="28102CFA" w14:textId="77777777" w:rsidR="001C5104" w:rsidRPr="001C5104" w:rsidRDefault="001C5104" w:rsidP="001C5104">
      <w:pPr>
        <w:bidi/>
        <w:adjustRightInd w:val="0"/>
        <w:spacing w:after="0" w:line="24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2556A47" w14:textId="77777777" w:rsidR="009A5105" w:rsidRPr="001C5104" w:rsidRDefault="009A5105" w:rsidP="009A5105">
      <w:pPr>
        <w:bidi/>
        <w:adjustRightInd w:val="0"/>
        <w:spacing w:after="0" w:line="12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0D82275" w14:textId="7E7B7356" w:rsidR="00DE04F2" w:rsidRDefault="00DE04F2" w:rsidP="00440A23">
      <w:pPr>
        <w:bidi/>
        <w:adjustRightInd w:val="0"/>
        <w:spacing w:after="0" w:line="24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إن برنامج تمكين المرأة</w:t>
      </w:r>
      <w:r w:rsidR="00914DE9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في</w:t>
      </w:r>
      <w:r w:rsidR="00440A2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دول</w:t>
      </w:r>
      <w:r w:rsidR="00914DE9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المشرق و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الذي أطلق في بيروت - لبنان في 19 من </w:t>
      </w:r>
      <w:r w:rsidR="002947DD" w:rsidRPr="001C510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شباط 2019</w:t>
      </w:r>
      <w:r w:rsidR="00440A2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،</w:t>
      </w:r>
      <w:r w:rsidR="00914DE9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يوفر المساعدة التقنية لدول المشرق، لتعزيز الفرص </w:t>
      </w:r>
      <w:r w:rsidR="002947DD" w:rsidRPr="001C510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الاقتصادية</w:t>
      </w:r>
      <w:r w:rsidR="00914DE9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440A2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للمرأة </w:t>
      </w:r>
      <w:r w:rsidR="00914DE9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وذلك تحفيزاً لها من أجل التوجه نحو مجتمعات سلمية وأكثر إستقراراً وشمولية، حيث النمو </w:t>
      </w:r>
      <w:r w:rsidR="002947DD" w:rsidRPr="001C510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الاقتصادي</w:t>
      </w:r>
      <w:r w:rsidR="00914DE9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يفيد الجميع.</w:t>
      </w:r>
      <w:r w:rsidR="00914DE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من خلال التعاون مع القطاع الخاص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="00914DE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والمجتمع المدني وشركاء التنمية يدعم البرنامج الجهود التي تقودها الحكومات 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>على مستوى أولوية الب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>لدان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الأنشطة الإستراتيجية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الإقليم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التي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تقوم: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(1) 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ب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>تقوي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ة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البيئة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المواتية للمشاركة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الاقتصادية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>للمرأة؛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و 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>(2) تُحسن وصول المرأة إلى الف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رص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الاقتصادية</w:t>
      </w:r>
      <w:r w:rsidR="009A5105"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p w14:paraId="0F9A3762" w14:textId="77777777" w:rsidR="001C5104" w:rsidRPr="001C5104" w:rsidRDefault="001C5104" w:rsidP="001C5104">
      <w:pPr>
        <w:bidi/>
        <w:adjustRightInd w:val="0"/>
        <w:spacing w:after="0" w:line="24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A126C54" w14:textId="77777777" w:rsidR="009A5105" w:rsidRPr="001C5104" w:rsidRDefault="009A5105" w:rsidP="009A5105">
      <w:pPr>
        <w:bidi/>
        <w:adjustRightInd w:val="0"/>
        <w:spacing w:after="0" w:line="12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3BE79B5" w14:textId="60C2665C" w:rsidR="009A5105" w:rsidRDefault="009A5105" w:rsidP="00440A23">
      <w:pPr>
        <w:bidi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خلال </w:t>
      </w:r>
      <w:r w:rsidR="00440A2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السنوات الخمسة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(2019 - 2024) سيدعم البرنامج النشاطات على مستوى الدولة والتي يتم </w:t>
      </w:r>
      <w:r w:rsidR="00440A2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توجيهها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بخطط عمل وضعتها الحكومة وتحت ثلاث </w:t>
      </w:r>
      <w:r w:rsidR="00440A2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ركائز 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</w:t>
      </w:r>
      <w:r w:rsidR="00432F98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ُ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ترابطة</w:t>
      </w:r>
      <w:r w:rsidR="00432F98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كالتالي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:</w:t>
      </w:r>
    </w:p>
    <w:p w14:paraId="2A4B65CC" w14:textId="77777777" w:rsidR="001C5104" w:rsidRPr="001C5104" w:rsidRDefault="001C5104" w:rsidP="001C5104">
      <w:pPr>
        <w:bidi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70127DFC" w14:textId="5428737E" w:rsidR="009A5105" w:rsidRPr="001C5104" w:rsidRDefault="009A5105" w:rsidP="009A5105">
      <w:pPr>
        <w:bidi/>
        <w:adjustRightInd w:val="0"/>
        <w:spacing w:after="0" w:line="12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2EE379B3" w14:textId="01DA5283" w:rsidR="009A5105" w:rsidRPr="001C5104" w:rsidRDefault="00317D7A" w:rsidP="00440A23">
      <w:pPr>
        <w:pStyle w:val="ListParagraph"/>
        <w:numPr>
          <w:ilvl w:val="0"/>
          <w:numId w:val="1"/>
        </w:numPr>
        <w:bidi/>
        <w:adjustRightInd w:val="0"/>
        <w:ind w:left="119" w:firstLine="0"/>
        <w:contextualSpacing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Pr="007A1EB4">
        <w:rPr>
          <w:rFonts w:asciiTheme="majorBidi" w:hAnsiTheme="majorBidi" w:cstheme="majorBidi" w:hint="eastAsia"/>
          <w:sz w:val="24"/>
          <w:szCs w:val="24"/>
          <w:rtl/>
          <w:lang w:bidi="ar-IQ"/>
        </w:rPr>
        <w:t>الحوار</w:t>
      </w:r>
      <w:r w:rsidRPr="007A1EB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7A1EB4">
        <w:rPr>
          <w:rFonts w:asciiTheme="majorBidi" w:hAnsiTheme="majorBidi" w:cstheme="majorBidi" w:hint="eastAsia"/>
          <w:sz w:val="24"/>
          <w:szCs w:val="24"/>
          <w:rtl/>
          <w:lang w:bidi="ar-IQ"/>
        </w:rPr>
        <w:t>والمشاركة</w:t>
      </w:r>
      <w:r w:rsidRPr="007A1EB4">
        <w:rPr>
          <w:rFonts w:asciiTheme="majorBidi" w:hAnsiTheme="majorBidi" w:cstheme="majorBidi"/>
          <w:sz w:val="24"/>
          <w:szCs w:val="24"/>
          <w:rtl/>
          <w:lang w:bidi="ar-IQ"/>
        </w:rPr>
        <w:t>: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بناء القدرات والتوعية على جميع المستويات، جمع أصحاب 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الشأن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عبر جميع القطاعات 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>والفئات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p w14:paraId="7F2BAC3A" w14:textId="1B8B33A5" w:rsidR="00317D7A" w:rsidRPr="001C5104" w:rsidRDefault="00317D7A" w:rsidP="00432F98">
      <w:pPr>
        <w:pStyle w:val="ListParagraph"/>
        <w:numPr>
          <w:ilvl w:val="0"/>
          <w:numId w:val="1"/>
        </w:numPr>
        <w:bidi/>
        <w:adjustRightInd w:val="0"/>
        <w:ind w:left="119" w:firstLine="0"/>
        <w:contextualSpacing/>
        <w:rPr>
          <w:rFonts w:asciiTheme="majorBidi" w:hAnsiTheme="majorBidi" w:cstheme="majorBidi"/>
          <w:sz w:val="24"/>
          <w:szCs w:val="24"/>
          <w:lang w:bidi="ar-IQ"/>
        </w:rPr>
      </w:pPr>
      <w:r w:rsidRPr="007A1EB4">
        <w:rPr>
          <w:rFonts w:asciiTheme="majorBidi" w:hAnsiTheme="majorBidi" w:cstheme="majorBidi" w:hint="eastAsia"/>
          <w:sz w:val="24"/>
          <w:szCs w:val="24"/>
          <w:rtl/>
          <w:lang w:bidi="ar-IQ"/>
        </w:rPr>
        <w:t>البيانات</w:t>
      </w:r>
      <w:r w:rsidRPr="007A1EB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7A1EB4">
        <w:rPr>
          <w:rFonts w:asciiTheme="majorBidi" w:hAnsiTheme="majorBidi" w:cstheme="majorBidi" w:hint="eastAsia"/>
          <w:sz w:val="24"/>
          <w:szCs w:val="24"/>
          <w:rtl/>
          <w:lang w:bidi="ar-IQ"/>
        </w:rPr>
        <w:t>والمعرفة</w:t>
      </w:r>
      <w:r w:rsidRPr="007A1EB4">
        <w:rPr>
          <w:rFonts w:asciiTheme="majorBidi" w:hAnsiTheme="majorBidi" w:cstheme="majorBidi"/>
          <w:sz w:val="24"/>
          <w:szCs w:val="24"/>
          <w:rtl/>
          <w:lang w:bidi="ar-IQ"/>
        </w:rPr>
        <w:t>: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البيانات الإقليمية وبيانات الدولة والتحليلات من أجل 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ال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سياسيات 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المُستندة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على الأدلة.</w:t>
      </w:r>
    </w:p>
    <w:p w14:paraId="3BEBD169" w14:textId="6750936A" w:rsidR="00317D7A" w:rsidRPr="001C5104" w:rsidRDefault="00317D7A" w:rsidP="00432F98">
      <w:pPr>
        <w:pStyle w:val="ListParagraph"/>
        <w:numPr>
          <w:ilvl w:val="0"/>
          <w:numId w:val="1"/>
        </w:numPr>
        <w:tabs>
          <w:tab w:val="left" w:pos="141"/>
        </w:tabs>
        <w:bidi/>
        <w:adjustRightInd w:val="0"/>
        <w:ind w:left="-1" w:firstLine="142"/>
        <w:contextualSpacing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Pr="007A1EB4">
        <w:rPr>
          <w:rFonts w:asciiTheme="majorBidi" w:hAnsiTheme="majorBidi" w:cstheme="majorBidi" w:hint="eastAsia"/>
          <w:sz w:val="24"/>
          <w:szCs w:val="24"/>
          <w:rtl/>
          <w:lang w:bidi="ar-IQ"/>
        </w:rPr>
        <w:t>الإبتكار</w:t>
      </w:r>
      <w:r w:rsidRPr="007A1EB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7A1EB4">
        <w:rPr>
          <w:rFonts w:asciiTheme="majorBidi" w:hAnsiTheme="majorBidi" w:cstheme="majorBidi" w:hint="eastAsia"/>
          <w:sz w:val="24"/>
          <w:szCs w:val="24"/>
          <w:rtl/>
          <w:lang w:bidi="ar-IQ"/>
        </w:rPr>
        <w:t>من</w:t>
      </w:r>
      <w:r w:rsidRPr="007A1EB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7A1EB4">
        <w:rPr>
          <w:rFonts w:asciiTheme="majorBidi" w:hAnsiTheme="majorBidi" w:cstheme="majorBidi" w:hint="eastAsia"/>
          <w:sz w:val="24"/>
          <w:szCs w:val="24"/>
          <w:rtl/>
          <w:lang w:bidi="ar-IQ"/>
        </w:rPr>
        <w:t>أجل</w:t>
      </w:r>
      <w:r w:rsidRPr="007A1EB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7A1EB4">
        <w:rPr>
          <w:rFonts w:asciiTheme="majorBidi" w:hAnsiTheme="majorBidi" w:cstheme="majorBidi" w:hint="eastAsia"/>
          <w:sz w:val="24"/>
          <w:szCs w:val="24"/>
          <w:rtl/>
          <w:lang w:bidi="ar-IQ"/>
        </w:rPr>
        <w:t>النتائج</w:t>
      </w:r>
      <w:r w:rsidRPr="007A1EB4">
        <w:rPr>
          <w:rFonts w:asciiTheme="majorBidi" w:hAnsiTheme="majorBidi" w:cstheme="majorBidi"/>
          <w:sz w:val="24"/>
          <w:szCs w:val="24"/>
          <w:rtl/>
          <w:lang w:bidi="ar-IQ"/>
        </w:rPr>
        <w:t>: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اختبار وتقييم الت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ُدخلات،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لتحديد الحلول وتقديم الدعم للمبادرات التحفيزية التي تعزز الفرص الاقتصادية للمرأة.</w:t>
      </w:r>
    </w:p>
    <w:p w14:paraId="75B19011" w14:textId="77777777" w:rsidR="0051595F" w:rsidRPr="001C5104" w:rsidRDefault="0051595F" w:rsidP="004B2E6B">
      <w:pPr>
        <w:pStyle w:val="ListParagraph"/>
        <w:tabs>
          <w:tab w:val="left" w:pos="141"/>
        </w:tabs>
        <w:bidi/>
        <w:adjustRightInd w:val="0"/>
        <w:spacing w:line="120" w:lineRule="auto"/>
        <w:ind w:left="142" w:right="113"/>
        <w:contextualSpacing/>
        <w:rPr>
          <w:rFonts w:asciiTheme="majorBidi" w:hAnsiTheme="majorBidi" w:cstheme="majorBidi"/>
          <w:sz w:val="24"/>
          <w:szCs w:val="24"/>
          <w:lang w:bidi="ar-IQ"/>
        </w:rPr>
      </w:pPr>
    </w:p>
    <w:p w14:paraId="2B49F921" w14:textId="7BEEC44B" w:rsidR="00317D7A" w:rsidRPr="001C5104" w:rsidRDefault="00317D7A" w:rsidP="00440A23">
      <w:pPr>
        <w:tabs>
          <w:tab w:val="left" w:pos="141"/>
        </w:tabs>
        <w:bidi/>
        <w:adjustRightInd w:val="0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إن</w:t>
      </w:r>
      <w:r w:rsidR="00440A2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نسبة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المشاركة النسائية في القوى العاملة في العراق منخفضة</w:t>
      </w:r>
      <w:r w:rsidR="004B2E6B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بشكل خاص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. </w:t>
      </w:r>
      <w:r w:rsidR="00DE6E7F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فهذه النسبة في العراق حالياً هي (10.6%)</w:t>
      </w:r>
      <w:r w:rsidR="0051595F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،</w:t>
      </w:r>
      <w:r w:rsidR="00DE6E7F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في حين أن مشاركة الرجال هي (</w:t>
      </w:r>
      <w:r w:rsidR="00440A2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68.0%</w:t>
      </w:r>
      <w:r w:rsidR="00DE6E7F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)</w:t>
      </w:r>
      <w:r w:rsidR="00440A23" w:rsidRPr="001C5104">
        <w:rPr>
          <w:rStyle w:val="FootnoteReference"/>
          <w:rFonts w:asciiTheme="majorBidi" w:hAnsiTheme="majorBidi" w:cstheme="majorBidi"/>
          <w:b/>
          <w:bCs/>
          <w:sz w:val="24"/>
          <w:szCs w:val="24"/>
          <w:rtl/>
          <w:lang w:bidi="ar-IQ"/>
        </w:rPr>
        <w:footnoteReference w:id="1"/>
      </w:r>
      <w:r w:rsidR="00DE6E7F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.</w:t>
      </w:r>
      <w:r w:rsidR="00DE6E7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الأمر 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>الذي يمكن أن ي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>قوض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َ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ق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>درة البلاد على تحقيق أقصى قدر من النمو الاقتصادي. ب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غية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lastRenderedPageBreak/>
        <w:t>الاستجابة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لهذا التحدي الم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تمثل بنسبة مشاركة النساء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في القوى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العاملة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، </w:t>
      </w:r>
      <w:r w:rsidR="004B2E6B" w:rsidRPr="001C5104">
        <w:rPr>
          <w:rFonts w:asciiTheme="majorBidi" w:hAnsiTheme="majorBidi" w:cstheme="majorBidi"/>
          <w:sz w:val="24"/>
          <w:szCs w:val="24"/>
          <w:rtl/>
          <w:lang w:bidi="ar-IQ"/>
        </w:rPr>
        <w:t>أطلق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برنامج تمكين المر</w:t>
      </w:r>
      <w:r w:rsidR="004B2E6B" w:rsidRPr="001C5104">
        <w:rPr>
          <w:rFonts w:asciiTheme="majorBidi" w:hAnsiTheme="majorBidi" w:cstheme="majorBidi"/>
          <w:sz w:val="24"/>
          <w:szCs w:val="24"/>
          <w:rtl/>
          <w:lang w:bidi="ar-IQ"/>
        </w:rPr>
        <w:t>أ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ة 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في 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دول 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>المشرق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- العراق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والحكومة العراقية </w:t>
      </w:r>
      <w:r w:rsidR="004B2E6B" w:rsidRPr="001C5104">
        <w:rPr>
          <w:rFonts w:asciiTheme="majorBidi" w:hAnsiTheme="majorBidi" w:cstheme="majorBidi"/>
          <w:sz w:val="24"/>
          <w:szCs w:val="24"/>
          <w:rtl/>
          <w:lang w:bidi="ar-IQ"/>
        </w:rPr>
        <w:t>خطة عمل وطنية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="004B2E6B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للتمكين الاقتصادي للمرأة وه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ي </w:t>
      </w:r>
      <w:r w:rsidR="004B2E6B" w:rsidRPr="001C5104">
        <w:rPr>
          <w:rFonts w:asciiTheme="majorBidi" w:hAnsiTheme="majorBidi" w:cstheme="majorBidi"/>
          <w:sz w:val="24"/>
          <w:szCs w:val="24"/>
          <w:rtl/>
          <w:lang w:bidi="ar-IQ"/>
        </w:rPr>
        <w:t>خطة طموحة تهدف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إلى رفع نسبة مشاركة النساء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في القوى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العاملة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بنسبة 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خمسة </w:t>
      </w:r>
      <w:r w:rsidR="00440A2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نقاط مئوية </w:t>
      </w:r>
      <w:r w:rsidR="0051595F" w:rsidRPr="001C5104">
        <w:rPr>
          <w:rFonts w:asciiTheme="majorBidi" w:hAnsiTheme="majorBidi" w:cstheme="majorBidi"/>
          <w:sz w:val="24"/>
          <w:szCs w:val="24"/>
          <w:rtl/>
          <w:lang w:bidi="ar-IQ"/>
        </w:rPr>
        <w:t>بحلول 2024.</w:t>
      </w:r>
    </w:p>
    <w:p w14:paraId="051EE0FE" w14:textId="77777777" w:rsidR="00D77DF3" w:rsidRPr="001C5104" w:rsidRDefault="00D77DF3" w:rsidP="00D77DF3">
      <w:pPr>
        <w:adjustRightInd w:val="0"/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13C9D990" w14:textId="77777777" w:rsidR="00083BE3" w:rsidRPr="001C5104" w:rsidRDefault="00083BE3" w:rsidP="00083BE3">
      <w:pPr>
        <w:bidi/>
        <w:adjustRightInd w:val="0"/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38F448EF" w14:textId="15439B44" w:rsidR="004B2E6B" w:rsidRPr="001C5104" w:rsidRDefault="004B2E6B" w:rsidP="004A37F9">
      <w:pPr>
        <w:bidi/>
        <w:adjustRightInd w:val="0"/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من المعوقات الرئيسية التي تحول دون حصول المرأة على وظائف أفضل</w:t>
      </w:r>
      <w:r w:rsidR="006737BA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وأكثر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ه</w:t>
      </w:r>
      <w:r w:rsidR="00083BE3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ي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قلة الوصول إلى رعاية ذات </w:t>
      </w:r>
      <w:r w:rsidR="006737BA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نوعية </w:t>
      </w:r>
      <w:r w:rsidR="006737BA"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</w:t>
      </w:r>
      <w:r w:rsidRPr="001C510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جيدة للأطفال وبتكلفة معقولة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  <w:r w:rsidRPr="001C5104">
        <w:rPr>
          <w:rFonts w:asciiTheme="majorBidi" w:hAnsiTheme="majorBidi" w:cstheme="majorBidi"/>
          <w:rtl/>
        </w:rPr>
        <w:t xml:space="preserve">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إن إنجاب الأطفال يرتبط بشكلٍ وثيق بعدم 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>ال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م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شاركة أو تسرب النساء من سوق العمل خاصة بين النساء الأقل تعليماً</w:t>
      </w:r>
      <w:r w:rsidR="00824E24" w:rsidRPr="001C5104">
        <w:rPr>
          <w:rStyle w:val="FootnoteReference"/>
          <w:rFonts w:asciiTheme="majorBidi" w:hAnsiTheme="majorBidi" w:cstheme="majorBidi"/>
          <w:sz w:val="24"/>
          <w:szCs w:val="24"/>
          <w:rtl/>
          <w:lang w:bidi="ar-IQ"/>
        </w:rPr>
        <w:footnoteReference w:id="2"/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  <w:r w:rsidR="005F1079" w:rsidRPr="001C5104">
        <w:rPr>
          <w:rFonts w:asciiTheme="majorBidi" w:hAnsiTheme="majorBidi" w:cstheme="majorBidi"/>
          <w:rtl/>
        </w:rPr>
        <w:t xml:space="preserve"> 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تتحمل النساء في العراق حوالي 92 في المائة من مسؤوليات رعاية الأطفال مقارنة بالرجال، 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حيث 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>يقضين أكثر من 10 أسابيع في السنة،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>أكثر من الرجال في رعاية غير مدفوعة ا</w:t>
      </w:r>
      <w:r w:rsidR="00625CB5" w:rsidRPr="001C5104">
        <w:rPr>
          <w:rFonts w:asciiTheme="majorBidi" w:hAnsiTheme="majorBidi" w:cstheme="majorBidi"/>
          <w:sz w:val="24"/>
          <w:szCs w:val="24"/>
          <w:rtl/>
          <w:lang w:bidi="ar-IQ"/>
        </w:rPr>
        <w:t>لأجر</w:t>
      </w:r>
      <w:r w:rsidR="00824E24" w:rsidRPr="001C5104">
        <w:rPr>
          <w:rStyle w:val="FootnoteReference"/>
          <w:rFonts w:asciiTheme="majorBidi" w:hAnsiTheme="majorBidi" w:cstheme="majorBidi"/>
          <w:sz w:val="24"/>
          <w:szCs w:val="24"/>
          <w:rtl/>
          <w:lang w:bidi="ar-IQ"/>
        </w:rPr>
        <w:footnoteReference w:id="3"/>
      </w:r>
      <w:r w:rsidR="00625CB5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. 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>بالإضافة إلى ذلك، فإن أقل من 5٪ من الأطفال الذين تتراوح أعمارهم بين ثلاث</w:t>
      </w:r>
      <w:r w:rsidR="004A37F9" w:rsidRPr="001C5104">
        <w:rPr>
          <w:rFonts w:asciiTheme="majorBidi" w:hAnsiTheme="majorBidi" w:cstheme="majorBidi"/>
          <w:sz w:val="24"/>
          <w:szCs w:val="24"/>
          <w:rtl/>
          <w:lang w:bidi="ar-IQ"/>
        </w:rPr>
        <w:t>ة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إلى خمس</w:t>
      </w:r>
      <w:r w:rsidR="004A37F9" w:rsidRPr="001C5104">
        <w:rPr>
          <w:rFonts w:asciiTheme="majorBidi" w:hAnsiTheme="majorBidi" w:cstheme="majorBidi"/>
          <w:sz w:val="24"/>
          <w:szCs w:val="24"/>
          <w:rtl/>
          <w:lang w:bidi="ar-IQ"/>
        </w:rPr>
        <w:t>ة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سنوات يشاركون في التعليم ورعاية الطفولة الم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>بكرة في العراق</w:t>
      </w:r>
      <w:r w:rsidR="004A37F9" w:rsidRPr="001C5104">
        <w:rPr>
          <w:rStyle w:val="FootnoteReference"/>
          <w:rFonts w:asciiTheme="majorBidi" w:hAnsiTheme="majorBidi" w:cstheme="majorBidi"/>
          <w:sz w:val="24"/>
          <w:szCs w:val="24"/>
          <w:rtl/>
          <w:lang w:bidi="ar-IQ"/>
        </w:rPr>
        <w:footnoteReference w:id="4"/>
      </w:r>
      <w:r w:rsidR="00625CB5"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  <w:r w:rsidR="005F1079" w:rsidRPr="001C5104">
        <w:rPr>
          <w:rFonts w:asciiTheme="majorBidi" w:hAnsiTheme="majorBidi" w:cstheme="majorBidi"/>
          <w:rtl/>
        </w:rPr>
        <w:t xml:space="preserve"> 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>وعليه فإن توفير رعاية الأطفال يمكن أن يُمكّن المزيد من النساء (والرجال) من المشاركة في القوة العاملة وي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>َ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>خلق في الوقت نفسه فرص عمل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إضافية في قطاع رعاية الأطفال 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>و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التي 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هي وظائف (أعمال) تعمل فيها </w:t>
      </w:r>
      <w:r w:rsidR="004A37F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المرأة </w:t>
      </w:r>
      <w:r w:rsidR="005F1079" w:rsidRPr="001C5104">
        <w:rPr>
          <w:rFonts w:asciiTheme="majorBidi" w:hAnsiTheme="majorBidi" w:cstheme="majorBidi"/>
          <w:sz w:val="24"/>
          <w:szCs w:val="24"/>
          <w:rtl/>
          <w:lang w:bidi="ar-IQ"/>
        </w:rPr>
        <w:t>أكثر.</w:t>
      </w:r>
      <w:r w:rsidR="00083BE3" w:rsidRPr="001C5104">
        <w:rPr>
          <w:rFonts w:asciiTheme="majorBidi" w:hAnsiTheme="majorBidi" w:cstheme="majorBidi"/>
          <w:rtl/>
        </w:rPr>
        <w:t xml:space="preserve"> 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>ي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>مكن لأصحاب العمل دعم رعاية الأطفال وجني الفوائد التجارية، كزيادة الأرباح والإنتاجية</w:t>
      </w:r>
      <w:r w:rsidR="004A37F9" w:rsidRPr="001C5104">
        <w:rPr>
          <w:rStyle w:val="FootnoteReference"/>
          <w:rFonts w:asciiTheme="majorBidi" w:hAnsiTheme="majorBidi" w:cstheme="majorBidi"/>
          <w:sz w:val="24"/>
          <w:szCs w:val="24"/>
          <w:rtl/>
          <w:lang w:bidi="ar-IQ"/>
        </w:rPr>
        <w:footnoteReference w:id="5"/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>. بالإضافة إلى ذلك</w:t>
      </w:r>
      <w:r w:rsidR="004A37F9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 من المرجح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4A37F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ان يكون 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>الأطفال الذين</w:t>
      </w:r>
      <w:r w:rsidR="004A37F9" w:rsidRPr="001C5104">
        <w:rPr>
          <w:rFonts w:asciiTheme="majorBidi" w:hAnsiTheme="majorBidi" w:cstheme="majorBidi"/>
          <w:rtl/>
        </w:rPr>
        <w:t xml:space="preserve"> </w:t>
      </w:r>
      <w:r w:rsidR="004A37F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يحصلون على رعاية وتعليم جيدين أكثر صحة وإنتاجية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كبالغين. وبالتالي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يمكن أن </w:t>
      </w:r>
      <w:r w:rsidR="004A37F9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تؤدي 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رعاية الطفل إلى الفوز ثلاثي (إن صح التعبير) للعوائل وأصحاب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العمل والاقتصادات</w:t>
      </w:r>
      <w:r w:rsidR="00083BE3"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p w14:paraId="328F18D0" w14:textId="77777777" w:rsidR="00D77DF3" w:rsidRPr="001C5104" w:rsidRDefault="00D77DF3" w:rsidP="00D77DF3">
      <w:pPr>
        <w:tabs>
          <w:tab w:val="left" w:pos="13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6B7AA5F" w14:textId="3DBEBF29" w:rsidR="00D77DF3" w:rsidRPr="001C5104" w:rsidRDefault="00083BE3" w:rsidP="00083BE3">
      <w:pPr>
        <w:tabs>
          <w:tab w:val="left" w:pos="130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C5104">
        <w:rPr>
          <w:rFonts w:asciiTheme="majorBidi" w:hAnsiTheme="majorBidi" w:cstheme="majorBidi"/>
          <w:b/>
          <w:bCs/>
          <w:sz w:val="28"/>
          <w:szCs w:val="28"/>
          <w:rtl/>
        </w:rPr>
        <w:t>2 – الأهداف:</w:t>
      </w:r>
    </w:p>
    <w:p w14:paraId="252752C0" w14:textId="2BF76A93" w:rsidR="00F809EA" w:rsidRDefault="00083BE3" w:rsidP="00F809EA">
      <w:pPr>
        <w:bidi/>
        <w:spacing w:after="0" w:line="24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</w:rPr>
        <w:t>تُدير الحكومة العراقية وتُرخص رعاية الأطفال وتوفر خدماتها أيضاً.</w:t>
      </w:r>
      <w:r w:rsidR="00137451" w:rsidRPr="001C5104">
        <w:rPr>
          <w:rFonts w:asciiTheme="majorBidi" w:hAnsiTheme="majorBidi" w:cstheme="majorBidi"/>
          <w:rtl/>
        </w:rPr>
        <w:t xml:space="preserve"> </w:t>
      </w:r>
      <w:r w:rsidR="00137451" w:rsidRPr="001C5104">
        <w:rPr>
          <w:rFonts w:asciiTheme="majorBidi" w:hAnsiTheme="majorBidi" w:cstheme="majorBidi"/>
          <w:sz w:val="24"/>
          <w:szCs w:val="24"/>
          <w:rtl/>
          <w:lang w:bidi="ar-IQ"/>
        </w:rPr>
        <w:t>تقوم وزارة العمل والشؤون الاجتماعية بترخيص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137451" w:rsidRPr="001C5104">
        <w:rPr>
          <w:rFonts w:asciiTheme="majorBidi" w:hAnsiTheme="majorBidi" w:cstheme="majorBidi"/>
          <w:sz w:val="24"/>
          <w:szCs w:val="24"/>
          <w:rtl/>
          <w:lang w:bidi="ar-IQ"/>
        </w:rPr>
        <w:t>مقدمي خدمات رعاية الأطفال والتي تقدم للأطفال من بين (0 -</w:t>
      </w:r>
      <w:r w:rsidR="003D0E3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37451" w:rsidRPr="001C5104">
        <w:rPr>
          <w:rFonts w:asciiTheme="majorBidi" w:hAnsiTheme="majorBidi" w:cstheme="majorBidi"/>
          <w:sz w:val="24"/>
          <w:szCs w:val="24"/>
          <w:rtl/>
          <w:lang w:bidi="ar-IQ"/>
        </w:rPr>
        <w:t>4سنوات) و يشار إليها عادة بدور الحضانة في العراق</w:t>
      </w:r>
      <w:r w:rsidR="00B00A01">
        <w:rPr>
          <w:rFonts w:asciiTheme="majorBidi" w:hAnsiTheme="majorBidi" w:cstheme="majorBidi" w:hint="cs"/>
          <w:sz w:val="24"/>
          <w:szCs w:val="24"/>
          <w:rtl/>
          <w:lang w:bidi="ar-IQ"/>
        </w:rPr>
        <w:t>، يتم الترخيص من خلال عدة دوائر في المحافظات</w:t>
      </w:r>
      <w:r w:rsidR="006948CC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بالأضافة الى ان الحض</w:t>
      </w:r>
      <w:r w:rsidR="006D28AA">
        <w:rPr>
          <w:rFonts w:asciiTheme="majorBidi" w:hAnsiTheme="majorBidi" w:cstheme="majorBidi" w:hint="cs"/>
          <w:sz w:val="24"/>
          <w:szCs w:val="24"/>
          <w:rtl/>
          <w:lang w:bidi="ar-IQ"/>
        </w:rPr>
        <w:t>انات الحكوم</w:t>
      </w:r>
      <w:r w:rsidR="00306237">
        <w:rPr>
          <w:rFonts w:asciiTheme="majorBidi" w:hAnsiTheme="majorBidi" w:cstheme="majorBidi" w:hint="cs"/>
          <w:sz w:val="24"/>
          <w:szCs w:val="24"/>
          <w:rtl/>
          <w:lang w:bidi="ar-IQ"/>
        </w:rPr>
        <w:t>ي</w:t>
      </w:r>
      <w:r w:rsidR="006D28AA">
        <w:rPr>
          <w:rFonts w:asciiTheme="majorBidi" w:hAnsiTheme="majorBidi" w:cstheme="majorBidi" w:hint="cs"/>
          <w:sz w:val="24"/>
          <w:szCs w:val="24"/>
          <w:rtl/>
          <w:lang w:bidi="ar-IQ"/>
        </w:rPr>
        <w:t>ة تدار من قبل المحافظات</w:t>
      </w:r>
      <w:r w:rsidR="00B00A01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37451"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  <w:r w:rsidR="00137451" w:rsidRPr="001C5104">
        <w:rPr>
          <w:rFonts w:asciiTheme="majorBidi" w:hAnsiTheme="majorBidi" w:cstheme="majorBidi"/>
          <w:rtl/>
        </w:rPr>
        <w:t xml:space="preserve"> </w:t>
      </w:r>
      <w:r w:rsidR="00137451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يمكن لوزارة العمل والشؤون الاجتماعية الاستفادة من بناء القدرات لجمع البيانات المطلوبة وإدارة قاعدة بيانات دور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الحضانات.</w:t>
      </w:r>
      <w:r w:rsidR="00137451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إن الهدف من هذه المهمة هو الم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="00137451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ساهمة في تعزيز قدرة أصحاب </w:t>
      </w:r>
      <w:r w:rsidR="00F809EA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الشأن </w:t>
      </w:r>
      <w:r w:rsidR="00137451" w:rsidRPr="001C5104">
        <w:rPr>
          <w:rFonts w:asciiTheme="majorBidi" w:hAnsiTheme="majorBidi" w:cstheme="majorBidi"/>
          <w:sz w:val="24"/>
          <w:szCs w:val="24"/>
          <w:rtl/>
          <w:lang w:bidi="ar-IQ"/>
        </w:rPr>
        <w:t>في وزارتي العمل والشؤون الاجتماعية والتخطيط</w:t>
      </w:r>
      <w:r w:rsidR="001A0A96">
        <w:rPr>
          <w:lang w:bidi="ar-IQ"/>
        </w:rPr>
        <w:t xml:space="preserve">, </w:t>
      </w:r>
      <w:r w:rsidR="001A0A96" w:rsidRPr="001A0A96">
        <w:rPr>
          <w:rFonts w:asciiTheme="majorBidi" w:hAnsiTheme="majorBidi" w:cs="Times New Roman"/>
          <w:sz w:val="24"/>
          <w:szCs w:val="24"/>
          <w:rtl/>
          <w:lang w:bidi="ar-IQ"/>
        </w:rPr>
        <w:t>هيئة رعاية الطفولة و ممثلي المحافظات المختارة</w:t>
      </w:r>
      <w:r w:rsidR="00137451" w:rsidRPr="001C51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37451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حول طرق جمع البيانات ذات الجودة العالية وتصنيف قطاع رعاية الأطفال. </w:t>
      </w:r>
    </w:p>
    <w:p w14:paraId="298D099E" w14:textId="77777777" w:rsidR="001C5104" w:rsidRPr="001C5104" w:rsidRDefault="001C5104" w:rsidP="001C5104">
      <w:pPr>
        <w:bidi/>
        <w:spacing w:after="0" w:line="240" w:lineRule="auto"/>
        <w:contextualSpacing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9949013" w14:textId="37E2DCF6" w:rsidR="00D77DF3" w:rsidRPr="001C5104" w:rsidRDefault="00137451" w:rsidP="00F809EA">
      <w:pPr>
        <w:bidi/>
        <w:spacing w:after="0" w:line="240" w:lineRule="auto"/>
        <w:contextualSpacing/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إن الغاية من هذه </w:t>
      </w:r>
      <w:r w:rsidR="00F809EA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الاستشارة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هو الاستعانة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باستشاري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متخصص في </w:t>
      </w:r>
      <w:r w:rsidR="00A943DC">
        <w:rPr>
          <w:rFonts w:asciiTheme="majorBidi" w:hAnsiTheme="majorBidi" w:cstheme="majorBidi" w:hint="cs"/>
          <w:sz w:val="24"/>
          <w:szCs w:val="24"/>
          <w:rtl/>
          <w:lang w:bidi="ar-IQ"/>
        </w:rPr>
        <w:t>أساليب</w:t>
      </w:r>
      <w:r w:rsidR="00A943DC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لجمع البيانات وتصنيف مقدمي رعاية الأطفال</w:t>
      </w:r>
      <w:r w:rsidR="00A943DC">
        <w:rPr>
          <w:rFonts w:asciiTheme="majorBidi" w:hAnsiTheme="majorBidi" w:cstheme="majorBidi" w:hint="cs"/>
          <w:sz w:val="24"/>
          <w:szCs w:val="24"/>
          <w:rtl/>
          <w:lang w:bidi="ar-IQ"/>
        </w:rPr>
        <w:t>، ل</w:t>
      </w:r>
      <w:r w:rsidR="00A943DC" w:rsidRPr="00A943DC">
        <w:rPr>
          <w:rFonts w:asciiTheme="majorBidi" w:hAnsiTheme="majorBidi" w:cs="Times New Roman"/>
          <w:sz w:val="24"/>
          <w:szCs w:val="24"/>
          <w:rtl/>
          <w:lang w:bidi="ar-IQ"/>
        </w:rPr>
        <w:t xml:space="preserve">تدريب أصحاب </w:t>
      </w:r>
      <w:r w:rsidR="00A943DC">
        <w:rPr>
          <w:rFonts w:asciiTheme="majorBidi" w:hAnsiTheme="majorBidi" w:cs="Times New Roman" w:hint="cs"/>
          <w:sz w:val="24"/>
          <w:szCs w:val="24"/>
          <w:rtl/>
          <w:lang w:bidi="ar-IQ"/>
        </w:rPr>
        <w:t>الشأن</w:t>
      </w:r>
      <w:r w:rsidR="00A943DC" w:rsidRPr="00A943DC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على تقنيات جمع البيانات وتصنيفها وإنشاء قواعد البيانات وتحديثها</w:t>
      </w:r>
      <w:r w:rsidR="00A943DC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. </w:t>
      </w:r>
    </w:p>
    <w:p w14:paraId="4367ED64" w14:textId="77777777" w:rsidR="00D77DF3" w:rsidRPr="001C5104" w:rsidRDefault="00D77DF3" w:rsidP="00D77DF3">
      <w:pPr>
        <w:adjustRightInd w:val="0"/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50AE08F" w14:textId="014BFDB1" w:rsidR="00D77DF3" w:rsidRPr="001C5104" w:rsidRDefault="006737BA" w:rsidP="00A501E1">
      <w:pPr>
        <w:tabs>
          <w:tab w:val="left" w:pos="13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C5104">
        <w:rPr>
          <w:rFonts w:asciiTheme="majorBidi" w:hAnsiTheme="majorBidi" w:cstheme="majorBidi"/>
          <w:b/>
          <w:bCs/>
          <w:sz w:val="28"/>
          <w:szCs w:val="28"/>
          <w:lang w:bidi="ar-SY"/>
        </w:rPr>
        <w:t>3</w:t>
      </w:r>
      <w:r w:rsidRPr="001C510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– النشاطات الرئيسية و</w:t>
      </w:r>
      <w:r w:rsidR="00A501E1" w:rsidRPr="001C510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المنجزات المستهدفة</w:t>
      </w:r>
      <w:r w:rsidR="00F809EA" w:rsidRPr="001C510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14:paraId="00A5D764" w14:textId="356D1E70" w:rsidR="00A943DC" w:rsidRDefault="00A943DC" w:rsidP="00A501E1">
      <w:pPr>
        <w:bidi/>
        <w:spacing w:after="0" w:line="240" w:lineRule="auto"/>
        <w:jc w:val="lowKashida"/>
        <w:rPr>
          <w:rFonts w:asciiTheme="majorBidi" w:hAnsiTheme="majorBidi" w:cs="Times New Roman"/>
          <w:sz w:val="24"/>
          <w:szCs w:val="24"/>
          <w:rtl/>
        </w:rPr>
      </w:pPr>
      <w:r w:rsidRPr="00A943DC">
        <w:rPr>
          <w:rFonts w:asciiTheme="majorBidi" w:hAnsiTheme="majorBidi" w:cs="Times New Roman"/>
          <w:sz w:val="24"/>
          <w:szCs w:val="24"/>
          <w:rtl/>
        </w:rPr>
        <w:t xml:space="preserve">يعد الاعتماد على البيانات ذات الصلة في الوقت المناسب أمرًا أساسيًا للمساعدة في رصد التقدم المحرز وإرشاد القرارات المتعلقة بالسياسات والبرامج. ولا </w:t>
      </w:r>
      <w:r w:rsidR="0040630E">
        <w:rPr>
          <w:rFonts w:asciiTheme="majorBidi" w:hAnsiTheme="majorBidi" w:cs="Times New Roman" w:hint="cs"/>
          <w:sz w:val="24"/>
          <w:szCs w:val="24"/>
          <w:rtl/>
          <w:lang w:bidi="ar-IQ"/>
        </w:rPr>
        <w:t>يقتصر</w:t>
      </w:r>
      <w:r w:rsidRPr="00A943DC">
        <w:rPr>
          <w:rFonts w:asciiTheme="majorBidi" w:hAnsiTheme="majorBidi" w:cs="Times New Roman"/>
          <w:sz w:val="24"/>
          <w:szCs w:val="24"/>
          <w:rtl/>
        </w:rPr>
        <w:t xml:space="preserve"> جمع البيانات</w:t>
      </w:r>
      <w:r w:rsidR="0040630E">
        <w:rPr>
          <w:rFonts w:asciiTheme="majorBidi" w:hAnsiTheme="majorBidi" w:cs="Times New Roman" w:hint="cs"/>
          <w:sz w:val="24"/>
          <w:szCs w:val="24"/>
          <w:rtl/>
        </w:rPr>
        <w:t xml:space="preserve"> على البيانات</w:t>
      </w:r>
      <w:r w:rsidRPr="00A943DC">
        <w:rPr>
          <w:rFonts w:asciiTheme="majorBidi" w:hAnsiTheme="majorBidi" w:cs="Times New Roman"/>
          <w:sz w:val="24"/>
          <w:szCs w:val="24"/>
          <w:rtl/>
        </w:rPr>
        <w:t xml:space="preserve"> الصحيحة فحسب، بل ينبغي أيضا جمعها وتخزينها واستخدامها بطريقة ملائمة.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</w:p>
    <w:p w14:paraId="2F2E56D6" w14:textId="03285336" w:rsidR="009F1DCE" w:rsidRDefault="009F1DCE" w:rsidP="00A501E1">
      <w:pPr>
        <w:bidi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8884A8A" w14:textId="40220606" w:rsidR="009F1DCE" w:rsidRDefault="009F1DCE" w:rsidP="009F1DCE">
      <w:pPr>
        <w:bidi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9F1DCE">
        <w:rPr>
          <w:rFonts w:asciiTheme="majorBidi" w:hAnsiTheme="majorBidi" w:cs="Times New Roman"/>
          <w:sz w:val="24"/>
          <w:szCs w:val="24"/>
          <w:rtl/>
          <w:lang w:bidi="ar-IQ"/>
        </w:rPr>
        <w:t xml:space="preserve">النشاط الرئيسي لهذه </w:t>
      </w:r>
      <w:r w:rsidR="002947DD">
        <w:rPr>
          <w:rFonts w:asciiTheme="majorBidi" w:hAnsiTheme="majorBidi" w:cs="Times New Roman" w:hint="cs"/>
          <w:sz w:val="24"/>
          <w:szCs w:val="24"/>
          <w:rtl/>
          <w:lang w:bidi="ar-IQ"/>
        </w:rPr>
        <w:t>الاستشارة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هو</w:t>
      </w:r>
      <w:r w:rsidRPr="009F1DCE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تقديم دورة تدريبية حول الأساليب الفعالة لجمع البيانات وتخزينها واستخدامها للحصول على نتائج </w:t>
      </w:r>
      <w:r w:rsidRPr="00714B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مفيدة وذات صلة. سيكون أصحاب </w:t>
      </w:r>
      <w:r w:rsidR="002947DD" w:rsidRPr="00714B09">
        <w:rPr>
          <w:rFonts w:asciiTheme="majorBidi" w:hAnsiTheme="majorBidi" w:cs="Times New Roman" w:hint="cs"/>
          <w:sz w:val="24"/>
          <w:szCs w:val="24"/>
          <w:rtl/>
          <w:lang w:bidi="ar-IQ"/>
        </w:rPr>
        <w:t>الشأن</w:t>
      </w:r>
      <w:r w:rsidRPr="00714B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الحكومي</w:t>
      </w:r>
      <w:r w:rsidRPr="00714B09">
        <w:rPr>
          <w:rFonts w:asciiTheme="majorBidi" w:hAnsiTheme="majorBidi" w:cs="Times New Roman" w:hint="cs"/>
          <w:sz w:val="24"/>
          <w:szCs w:val="24"/>
          <w:rtl/>
          <w:lang w:bidi="ar-IQ"/>
        </w:rPr>
        <w:t>ي</w:t>
      </w:r>
      <w:r w:rsidRPr="00714B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ن، بما في ذلك </w:t>
      </w:r>
      <w:r w:rsidRPr="00714B09">
        <w:rPr>
          <w:rFonts w:asciiTheme="majorBidi" w:hAnsiTheme="majorBidi" w:cstheme="majorBidi" w:hint="cs"/>
          <w:sz w:val="24"/>
          <w:szCs w:val="24"/>
          <w:rtl/>
          <w:lang w:bidi="ar-IQ"/>
        </w:rPr>
        <w:t>وزارة العمل والشؤون الاجتماعية و وزارة التخطيط</w:t>
      </w:r>
      <w:r w:rsidRPr="00714B09">
        <w:rPr>
          <w:rFonts w:asciiTheme="majorBidi" w:hAnsiTheme="majorBidi" w:cs="Times New Roman"/>
          <w:sz w:val="24"/>
          <w:szCs w:val="24"/>
          <w:rtl/>
          <w:lang w:bidi="ar-IQ"/>
        </w:rPr>
        <w:t>،</w:t>
      </w:r>
      <w:r w:rsidR="00B66029" w:rsidRPr="00714B09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هيئة رعاية الطفولة </w:t>
      </w:r>
      <w:r w:rsidR="000C0EBE" w:rsidRPr="00714B09">
        <w:rPr>
          <w:rFonts w:asciiTheme="majorBidi" w:hAnsiTheme="majorBidi" w:cs="Times New Roman" w:hint="cs"/>
          <w:sz w:val="24"/>
          <w:szCs w:val="24"/>
          <w:rtl/>
          <w:lang w:bidi="ar-IQ"/>
        </w:rPr>
        <w:t>و ممثلي المحافظات المختارة</w:t>
      </w:r>
      <w:r w:rsidRPr="00714B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3E6BBC" w:rsidRPr="00714B09">
        <w:rPr>
          <w:rFonts w:asciiTheme="majorBidi" w:hAnsiTheme="majorBidi" w:cs="Times New Roman" w:hint="cs"/>
          <w:sz w:val="24"/>
          <w:szCs w:val="24"/>
          <w:rtl/>
          <w:lang w:bidi="ar-IQ"/>
        </w:rPr>
        <w:t>والمؤسسات</w:t>
      </w:r>
      <w:r w:rsidR="00842EA3" w:rsidRPr="00714B09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ذات </w:t>
      </w:r>
      <w:r w:rsidR="00714B09" w:rsidRPr="00714B09">
        <w:rPr>
          <w:rFonts w:asciiTheme="majorBidi" w:hAnsiTheme="majorBidi" w:cs="Times New Roman" w:hint="cs"/>
          <w:sz w:val="24"/>
          <w:szCs w:val="24"/>
          <w:rtl/>
          <w:lang w:bidi="ar-IQ"/>
        </w:rPr>
        <w:t>ال</w:t>
      </w:r>
      <w:r w:rsidR="00842EA3" w:rsidRPr="00714B09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صلة </w:t>
      </w:r>
      <w:r w:rsidRPr="00714B09">
        <w:rPr>
          <w:rFonts w:asciiTheme="majorBidi" w:hAnsiTheme="majorBidi" w:cs="Times New Roman"/>
          <w:sz w:val="24"/>
          <w:szCs w:val="24"/>
          <w:rtl/>
          <w:lang w:bidi="ar-IQ"/>
        </w:rPr>
        <w:t>المستفيدين الرئيسيين من الدورة التدريبية</w:t>
      </w:r>
      <w:r w:rsidRPr="005B1298">
        <w:rPr>
          <w:rFonts w:asciiTheme="majorBidi" w:hAnsiTheme="majorBidi" w:cs="Times New Roman" w:hint="cs"/>
          <w:sz w:val="24"/>
          <w:szCs w:val="24"/>
          <w:highlight w:val="yellow"/>
          <w:rtl/>
          <w:lang w:bidi="ar-IQ"/>
        </w:rPr>
        <w:t>.</w:t>
      </w:r>
    </w:p>
    <w:p w14:paraId="73B984DF" w14:textId="400B0E17" w:rsidR="0009150D" w:rsidRPr="001C5104" w:rsidRDefault="00A501E1" w:rsidP="009F1DCE">
      <w:pPr>
        <w:bidi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وستشمل الدورات المتعلقة بجودة البيانات الأنشطة التالية:</w:t>
      </w:r>
    </w:p>
    <w:p w14:paraId="339870E8" w14:textId="7CD4409A" w:rsidR="00A85D18" w:rsidRPr="001C5104" w:rsidRDefault="00A85D18" w:rsidP="00A85D18">
      <w:pPr>
        <w:bidi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B8D67E7" w14:textId="2A988538" w:rsidR="00D77DF3" w:rsidRPr="001C5104" w:rsidRDefault="002947DD" w:rsidP="00A85D18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تقديم</w:t>
      </w:r>
      <w:r w:rsidR="00A85D18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تقرير أولي حول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A85D18" w:rsidRPr="001C5104">
        <w:rPr>
          <w:rFonts w:asciiTheme="majorBidi" w:hAnsiTheme="majorBidi" w:cstheme="majorBidi"/>
          <w:sz w:val="24"/>
          <w:szCs w:val="24"/>
          <w:rtl/>
          <w:lang w:bidi="ar-IQ"/>
        </w:rPr>
        <w:t>المنهجية والطريقة لإنجاز الأنشطة أدناه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>ا</w:t>
      </w:r>
      <w:r w:rsidR="00A85D18"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p w14:paraId="53F738B6" w14:textId="535A41BE" w:rsidR="00A85D18" w:rsidRPr="001C5104" w:rsidRDefault="00A85D18" w:rsidP="00A85D18">
      <w:pPr>
        <w:pStyle w:val="ListParagraph"/>
        <w:bidi/>
        <w:spacing w:line="120" w:lineRule="auto"/>
        <w:ind w:left="720" w:right="113"/>
        <w:rPr>
          <w:rFonts w:asciiTheme="majorBidi" w:hAnsiTheme="majorBidi" w:cstheme="majorBidi"/>
          <w:sz w:val="24"/>
          <w:szCs w:val="24"/>
          <w:lang w:bidi="ar-IQ"/>
        </w:rPr>
      </w:pPr>
    </w:p>
    <w:p w14:paraId="611021DA" w14:textId="42C63586" w:rsidR="00A85D18" w:rsidRPr="001C5104" w:rsidRDefault="00A85D18" w:rsidP="006737B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عقد جلسات استشارية مع أصحاب الشأن بما في ذلك الجهات الحكومية (وزارتي العمل والشؤون الاجتماعية والتخطيط</w:t>
      </w:r>
      <w:r w:rsidR="00861A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, </w:t>
      </w:r>
      <w:r w:rsidR="00497269">
        <w:rPr>
          <w:rFonts w:asciiTheme="majorBidi" w:hAnsiTheme="majorBidi" w:cstheme="majorBidi" w:hint="cs"/>
          <w:sz w:val="24"/>
          <w:szCs w:val="24"/>
          <w:rtl/>
          <w:lang w:bidi="ar-IQ"/>
        </w:rPr>
        <w:t>وهيئة رعاية الطفولة وممثلي المحا</w:t>
      </w:r>
      <w:r w:rsidR="009B2749">
        <w:rPr>
          <w:rFonts w:asciiTheme="majorBidi" w:hAnsiTheme="majorBidi" w:cstheme="majorBidi" w:hint="cs"/>
          <w:sz w:val="24"/>
          <w:szCs w:val="24"/>
          <w:rtl/>
          <w:lang w:bidi="ar-IQ"/>
        </w:rPr>
        <w:t>فظات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)</w:t>
      </w:r>
      <w:r w:rsidR="00ED42DE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102630">
        <w:rPr>
          <w:rFonts w:asciiTheme="majorBidi" w:hAnsiTheme="majorBidi" w:cstheme="majorBidi" w:hint="cs"/>
          <w:sz w:val="24"/>
          <w:szCs w:val="24"/>
          <w:rtl/>
          <w:lang w:bidi="ar-IQ"/>
        </w:rPr>
        <w:t>والم</w:t>
      </w:r>
      <w:r w:rsidR="007B55E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ؤسسات </w:t>
      </w:r>
      <w:r w:rsidR="004141D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ذات صلة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وذلك لتقييم الق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درات المتعلقة بتصنيف رعاية الأطفال</w:t>
      </w:r>
      <w:r w:rsidR="00ED42DE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وجمع البيانات</w:t>
      </w:r>
      <w:r w:rsidR="00ED42DE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وإنشاء قاعدة البيانات وإدارتها.</w:t>
      </w:r>
    </w:p>
    <w:p w14:paraId="1CEF59DA" w14:textId="77777777" w:rsidR="00A85D18" w:rsidRPr="001C5104" w:rsidRDefault="00A85D18" w:rsidP="00A85D18">
      <w:pPr>
        <w:pStyle w:val="ListParagraph"/>
        <w:spacing w:line="120" w:lineRule="auto"/>
        <w:ind w:left="119" w:right="113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AB0A2F7" w14:textId="6E021709" w:rsidR="00A85D18" w:rsidRPr="001C5104" w:rsidRDefault="003D3B9A" w:rsidP="00ED42DE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وضع مبادئ توجيهية تشمل التوصيات</w:t>
      </w:r>
      <w:r w:rsidR="001C1096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حول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جمع وتصنيف مراكز رعاية الأطفال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وتقيم</w:t>
      </w:r>
      <w:r w:rsidR="00ED42DE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ظروف سوق رعاية الأطفال. تقديم </w:t>
      </w:r>
      <w:r w:rsidR="00ED42DE" w:rsidRPr="001C5104">
        <w:rPr>
          <w:rFonts w:asciiTheme="majorBidi" w:hAnsiTheme="majorBidi" w:cstheme="majorBidi"/>
          <w:sz w:val="24"/>
          <w:szCs w:val="24"/>
          <w:rtl/>
          <w:lang w:bidi="ar-IQ"/>
        </w:rPr>
        <w:t>المبادئ التوجيهية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والتوصي</w:t>
      </w:r>
      <w:r w:rsidR="00386CD0">
        <w:rPr>
          <w:rFonts w:asciiTheme="majorBidi" w:hAnsiTheme="majorBidi" w:cstheme="majorBidi" w:hint="cs"/>
          <w:sz w:val="24"/>
          <w:szCs w:val="24"/>
          <w:rtl/>
          <w:lang w:bidi="ar-IQ"/>
        </w:rPr>
        <w:t>ات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إلى الجهات الحكومية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ذات الصلة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p w14:paraId="1EDACF6B" w14:textId="77777777" w:rsidR="003D3B9A" w:rsidRPr="001C5104" w:rsidRDefault="003D3B9A" w:rsidP="003D3B9A">
      <w:pPr>
        <w:pStyle w:val="ListParagraph"/>
        <w:spacing w:line="120" w:lineRule="auto"/>
        <w:ind w:left="119" w:right="113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DB267F6" w14:textId="6843D690" w:rsidR="006737BA" w:rsidRPr="001C5104" w:rsidRDefault="003D3B9A" w:rsidP="001C5104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وضع مادة تدريبية عن بناء القدرات لجمع البيانات ذات الجودة العالية مع التركيز على خدمة رعاية الأطفال،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حيث سيتم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استخدام هذه </w:t>
      </w:r>
      <w:r w:rsidR="00ED42DE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المادة التدريبية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في التقييم واتخاذ القرارات التي تستند على المعرفة. يجب أن </w:t>
      </w:r>
      <w:r w:rsidR="00ED42DE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تتضمن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مواد التدريب ط</w:t>
      </w:r>
      <w:r w:rsidR="006737BA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رق جمع البيانات النوعية والكمية</w:t>
      </w:r>
      <w:r w:rsidR="00ED42DE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إلى جانب أهمية إجراء تدقيق نوعي منتظم من خلال عملية السيطرة النوعية.</w:t>
      </w:r>
    </w:p>
    <w:p w14:paraId="479A3ACF" w14:textId="77777777" w:rsidR="006737BA" w:rsidRPr="001C5104" w:rsidRDefault="006737BA" w:rsidP="003D3B9A">
      <w:pPr>
        <w:pStyle w:val="ListParagraph"/>
        <w:rPr>
          <w:rFonts w:asciiTheme="majorBidi" w:hAnsiTheme="majorBidi" w:cstheme="majorBidi"/>
          <w:sz w:val="24"/>
          <w:szCs w:val="24"/>
          <w:lang w:bidi="ar-IQ"/>
        </w:rPr>
      </w:pPr>
    </w:p>
    <w:p w14:paraId="79F3B265" w14:textId="6AA0C09D" w:rsidR="003D3B9A" w:rsidRPr="001C5104" w:rsidRDefault="00B15BA5" w:rsidP="009F337C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توفير </w:t>
      </w:r>
      <w:r w:rsidR="0048035D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جلستي تدريب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لذوي </w:t>
      </w:r>
      <w:r w:rsidR="0048035D" w:rsidRPr="00714B09">
        <w:rPr>
          <w:rFonts w:asciiTheme="majorBidi" w:hAnsiTheme="majorBidi" w:cstheme="majorBidi"/>
          <w:sz w:val="24"/>
          <w:szCs w:val="24"/>
          <w:rtl/>
          <w:lang w:bidi="ar-IQ"/>
        </w:rPr>
        <w:t>الشأن</w:t>
      </w:r>
      <w:r w:rsidRPr="00714B0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من وزارتي العمل والشؤون </w:t>
      </w:r>
      <w:r w:rsidR="002947DD" w:rsidRPr="00714B09">
        <w:rPr>
          <w:rFonts w:asciiTheme="majorBidi" w:hAnsiTheme="majorBidi" w:cstheme="majorBidi" w:hint="cs"/>
          <w:sz w:val="24"/>
          <w:szCs w:val="24"/>
          <w:rtl/>
          <w:lang w:bidi="ar-IQ"/>
        </w:rPr>
        <w:t>الاجتماعية</w:t>
      </w:r>
      <w:r w:rsidRPr="00714B0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والتخطيط</w:t>
      </w:r>
      <w:r w:rsidR="009C759E" w:rsidRPr="00714B0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D84DAF" w:rsidRPr="00714B0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 </w:t>
      </w:r>
      <w:r w:rsidR="009C759E" w:rsidRPr="00714B09">
        <w:rPr>
          <w:rFonts w:asciiTheme="majorBidi" w:hAnsiTheme="majorBidi"/>
          <w:sz w:val="24"/>
          <w:szCs w:val="24"/>
          <w:rtl/>
          <w:lang w:bidi="ar-IQ"/>
        </w:rPr>
        <w:t>هيئة رعاية الطفولة و</w:t>
      </w:r>
      <w:r w:rsidR="008222AE" w:rsidRPr="00714B09">
        <w:rPr>
          <w:rFonts w:asciiTheme="majorBidi" w:hAnsiTheme="majorBidi"/>
          <w:sz w:val="24"/>
          <w:szCs w:val="24"/>
          <w:lang w:bidi="ar-IQ"/>
        </w:rPr>
        <w:t xml:space="preserve"> </w:t>
      </w:r>
      <w:r w:rsidR="009C759E" w:rsidRPr="00714B09">
        <w:rPr>
          <w:rFonts w:asciiTheme="majorBidi" w:hAnsiTheme="majorBidi"/>
          <w:sz w:val="24"/>
          <w:szCs w:val="24"/>
          <w:rtl/>
          <w:lang w:bidi="ar-IQ"/>
        </w:rPr>
        <w:t xml:space="preserve">ممثلي المحافظات المختارة </w:t>
      </w:r>
      <w:r w:rsidRPr="00714B09">
        <w:rPr>
          <w:rFonts w:asciiTheme="majorBidi" w:hAnsiTheme="majorBidi" w:cstheme="majorBidi"/>
          <w:sz w:val="24"/>
          <w:szCs w:val="24"/>
          <w:rtl/>
          <w:lang w:bidi="ar-IQ"/>
        </w:rPr>
        <w:t xml:space="preserve">أو أي </w:t>
      </w:r>
      <w:r w:rsidR="009F337C" w:rsidRPr="00714B09">
        <w:rPr>
          <w:rFonts w:asciiTheme="majorBidi" w:hAnsiTheme="majorBidi" w:cstheme="majorBidi"/>
          <w:sz w:val="24"/>
          <w:szCs w:val="24"/>
          <w:rtl/>
          <w:lang w:bidi="ar-IQ"/>
        </w:rPr>
        <w:t xml:space="preserve">مؤسسات </w:t>
      </w:r>
      <w:r w:rsidRPr="00714B09">
        <w:rPr>
          <w:rFonts w:asciiTheme="majorBidi" w:hAnsiTheme="majorBidi" w:cstheme="majorBidi"/>
          <w:sz w:val="24"/>
          <w:szCs w:val="24"/>
          <w:rtl/>
          <w:lang w:bidi="ar-IQ"/>
        </w:rPr>
        <w:t xml:space="preserve">ذات </w:t>
      </w:r>
      <w:r w:rsidR="009F337C" w:rsidRPr="00714B09">
        <w:rPr>
          <w:rFonts w:asciiTheme="majorBidi" w:hAnsiTheme="majorBidi" w:cstheme="majorBidi"/>
          <w:sz w:val="24"/>
          <w:szCs w:val="24"/>
          <w:rtl/>
          <w:lang w:bidi="ar-IQ"/>
        </w:rPr>
        <w:t xml:space="preserve">صلة </w:t>
      </w:r>
      <w:r w:rsidRPr="00714B09">
        <w:rPr>
          <w:rFonts w:asciiTheme="majorBidi" w:hAnsiTheme="majorBidi" w:cstheme="majorBidi"/>
          <w:sz w:val="24"/>
          <w:szCs w:val="24"/>
          <w:rtl/>
          <w:lang w:bidi="ar-IQ"/>
        </w:rPr>
        <w:t>من خلال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التعاون مع منظمات المجتمع المدني المحلية والدولية حول المناهج الحديثة في جمع</w:t>
      </w:r>
      <w:r w:rsidR="009F337C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البيانات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وإدارة قاعدة البيانات.</w:t>
      </w:r>
    </w:p>
    <w:p w14:paraId="002F3A32" w14:textId="77777777" w:rsidR="003D3B9A" w:rsidRPr="001C5104" w:rsidRDefault="003D3B9A" w:rsidP="00050E43">
      <w:pPr>
        <w:pStyle w:val="ListParagraph"/>
        <w:bidi/>
        <w:spacing w:line="120" w:lineRule="auto"/>
        <w:ind w:left="720" w:right="113"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</w:p>
    <w:p w14:paraId="7C2D6D85" w14:textId="175A3E91" w:rsidR="003D3B9A" w:rsidRPr="001C5104" w:rsidRDefault="009F337C" w:rsidP="009F337C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تقديم المعلومات حول التقدم المحرز </w:t>
      </w:r>
      <w:r w:rsidR="008F6B95">
        <w:rPr>
          <w:rFonts w:asciiTheme="majorBidi" w:hAnsiTheme="majorBidi" w:cstheme="majorBidi" w:hint="cs"/>
          <w:sz w:val="24"/>
          <w:szCs w:val="24"/>
          <w:rtl/>
          <w:lang w:bidi="ar-IQ"/>
        </w:rPr>
        <w:t>حول</w:t>
      </w:r>
      <w:r w:rsidR="000B465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التطورات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الفنية</w:t>
      </w:r>
      <w:r w:rsidR="00050E4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لرئيس فريقي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المهام للبنك </w:t>
      </w:r>
      <w:r w:rsidR="00050E43" w:rsidRPr="001C5104">
        <w:rPr>
          <w:rFonts w:asciiTheme="majorBidi" w:hAnsiTheme="majorBidi" w:cstheme="majorBidi"/>
          <w:sz w:val="24"/>
          <w:szCs w:val="24"/>
          <w:rtl/>
          <w:lang w:bidi="ar-IQ"/>
        </w:rPr>
        <w:t>الدولي وبرنامج تمكين المرأة في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دول</w:t>
      </w:r>
      <w:r w:rsidR="00050E43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المشرق – العراق</w:t>
      </w:r>
      <w:r w:rsidR="00714B0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, </w:t>
      </w:r>
      <w:r w:rsidR="000B465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 ايضا </w:t>
      </w:r>
      <w:r w:rsidR="00714B09">
        <w:rPr>
          <w:rFonts w:asciiTheme="majorBidi" w:hAnsiTheme="majorBidi" w:cstheme="majorBidi" w:hint="cs"/>
          <w:sz w:val="24"/>
          <w:szCs w:val="24"/>
          <w:rtl/>
          <w:lang w:bidi="ar-IQ"/>
        </w:rPr>
        <w:t>الم</w:t>
      </w:r>
      <w:r w:rsidR="00714B09" w:rsidRPr="00714B09">
        <w:rPr>
          <w:rFonts w:asciiTheme="majorBidi" w:hAnsiTheme="majorBidi"/>
          <w:sz w:val="24"/>
          <w:szCs w:val="24"/>
          <w:rtl/>
          <w:lang w:bidi="ar-IQ"/>
        </w:rPr>
        <w:t>شارك</w:t>
      </w:r>
      <w:r w:rsidR="00714B09">
        <w:rPr>
          <w:rFonts w:asciiTheme="majorBidi" w:hAnsiTheme="majorBidi" w:hint="cs"/>
          <w:sz w:val="24"/>
          <w:szCs w:val="24"/>
          <w:rtl/>
          <w:lang w:bidi="ar-IQ"/>
        </w:rPr>
        <w:t>ة والحضور</w:t>
      </w:r>
      <w:r w:rsidR="00714B09" w:rsidRPr="00714B09">
        <w:rPr>
          <w:rFonts w:asciiTheme="majorBidi" w:hAnsiTheme="majorBidi"/>
          <w:sz w:val="24"/>
          <w:szCs w:val="24"/>
          <w:rtl/>
          <w:lang w:bidi="ar-IQ"/>
        </w:rPr>
        <w:t xml:space="preserve"> في اجتماعات مع فريق البنك الدولي والحكومة بناءً على طلب</w:t>
      </w:r>
      <w:r w:rsidR="00714B09">
        <w:rPr>
          <w:rFonts w:asciiTheme="majorBidi" w:hAnsiTheme="majorBidi" w:hint="cs"/>
          <w:sz w:val="24"/>
          <w:szCs w:val="24"/>
          <w:rtl/>
          <w:lang w:bidi="ar-IQ"/>
        </w:rPr>
        <w:t xml:space="preserve"> مدير</w:t>
      </w:r>
      <w:r w:rsidR="00714B09" w:rsidRPr="00714B09">
        <w:rPr>
          <w:rFonts w:asciiTheme="majorBidi" w:hAnsiTheme="majorBidi"/>
          <w:sz w:val="24"/>
          <w:szCs w:val="24"/>
          <w:rtl/>
          <w:lang w:bidi="ar-IQ"/>
        </w:rPr>
        <w:t xml:space="preserve"> المشروع.</w:t>
      </w:r>
    </w:p>
    <w:p w14:paraId="329C02E6" w14:textId="77777777" w:rsidR="00050E43" w:rsidRPr="001C5104" w:rsidRDefault="00050E43" w:rsidP="00050E43">
      <w:pPr>
        <w:pStyle w:val="ListParagraph"/>
        <w:spacing w:line="120" w:lineRule="auto"/>
        <w:ind w:left="119" w:right="113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121F3A8" w14:textId="18A12FEE" w:rsidR="00050E43" w:rsidRPr="001C5104" w:rsidRDefault="00050E43" w:rsidP="00050E43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يجب أن يكون جميع ما سيتم تقديمه أو إيصاله باللغتين الإنجليزية والعربية.</w:t>
      </w:r>
    </w:p>
    <w:p w14:paraId="5E44D3DA" w14:textId="77777777" w:rsidR="00050E43" w:rsidRPr="001C5104" w:rsidRDefault="00050E43" w:rsidP="00050E43">
      <w:pPr>
        <w:pStyle w:val="ListParagraph"/>
        <w:spacing w:line="120" w:lineRule="auto"/>
        <w:ind w:left="119" w:right="113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AB88A2F" w14:textId="3FEE7A41" w:rsidR="00050E43" w:rsidRPr="001C5104" w:rsidRDefault="00050E43" w:rsidP="00050E43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يجب أن يتم تنفيذ الأنشطة في العراق بشكلٍ شخصي.</w:t>
      </w:r>
    </w:p>
    <w:p w14:paraId="0BFD34B4" w14:textId="77777777" w:rsidR="00D77DF3" w:rsidRPr="001C5104" w:rsidRDefault="00D77DF3" w:rsidP="00FB50A9">
      <w:pPr>
        <w:spacing w:after="0" w:line="12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15941B3F" w14:textId="4C2F5B5C" w:rsidR="00050E43" w:rsidRPr="001C5104" w:rsidRDefault="001C5104" w:rsidP="00050E43">
      <w:pPr>
        <w:shd w:val="clear" w:color="auto" w:fill="FFFFFF"/>
        <w:bidi/>
        <w:spacing w:before="12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4- </w:t>
      </w:r>
      <w:r w:rsidR="00050E43" w:rsidRPr="001C5104">
        <w:rPr>
          <w:rFonts w:asciiTheme="majorBidi" w:hAnsiTheme="majorBidi" w:cstheme="majorBidi"/>
          <w:b/>
          <w:bCs/>
          <w:sz w:val="28"/>
          <w:szCs w:val="28"/>
          <w:rtl/>
        </w:rPr>
        <w:t>الملف الشخصي للاستشاري</w:t>
      </w:r>
    </w:p>
    <w:p w14:paraId="09A526BE" w14:textId="1FA3EDD9" w:rsidR="00D77DF3" w:rsidRPr="001C5104" w:rsidRDefault="00050E43" w:rsidP="00050E43">
      <w:pPr>
        <w:shd w:val="clear" w:color="auto" w:fill="FFFFFF"/>
        <w:bidi/>
        <w:spacing w:before="120" w:line="240" w:lineRule="auto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1C5104">
        <w:rPr>
          <w:rFonts w:asciiTheme="majorBidi" w:hAnsiTheme="majorBidi" w:cstheme="majorBidi"/>
          <w:bCs/>
          <w:sz w:val="28"/>
          <w:szCs w:val="28"/>
          <w:rtl/>
        </w:rPr>
        <w:t>التعليم:</w:t>
      </w:r>
    </w:p>
    <w:p w14:paraId="6EE8567A" w14:textId="1C60C476" w:rsidR="00050E43" w:rsidRPr="001C5104" w:rsidRDefault="00050E43" w:rsidP="009F337C">
      <w:pPr>
        <w:shd w:val="clear" w:color="auto" w:fill="FFFFFF"/>
        <w:bidi/>
        <w:spacing w:before="120" w:line="240" w:lineRule="auto"/>
        <w:jc w:val="both"/>
        <w:rPr>
          <w:rFonts w:asciiTheme="majorBidi" w:hAnsiTheme="majorBidi" w:cstheme="majorBidi"/>
          <w:b/>
          <w:sz w:val="24"/>
          <w:szCs w:val="24"/>
          <w:lang w:bidi="ar-IQ"/>
        </w:rPr>
      </w:pPr>
      <w:r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درجة جامعية في العلوم، </w:t>
      </w:r>
      <w:r w:rsidR="002947DD" w:rsidRPr="001C5104">
        <w:rPr>
          <w:rFonts w:asciiTheme="majorBidi" w:hAnsiTheme="majorBidi" w:cstheme="majorBidi" w:hint="cs"/>
          <w:b/>
          <w:sz w:val="24"/>
          <w:szCs w:val="24"/>
          <w:rtl/>
        </w:rPr>
        <w:t>الاقتصاد</w:t>
      </w:r>
      <w:r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، الإحصاء أو </w:t>
      </w:r>
      <w:r w:rsidR="002947DD" w:rsidRPr="001C5104">
        <w:rPr>
          <w:rFonts w:asciiTheme="majorBidi" w:hAnsiTheme="majorBidi" w:cstheme="majorBidi" w:hint="cs"/>
          <w:b/>
          <w:sz w:val="24"/>
          <w:szCs w:val="24"/>
          <w:rtl/>
        </w:rPr>
        <w:t>الاختصاصات</w:t>
      </w:r>
      <w:r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5C6A89" w:rsidRPr="001C5104">
        <w:rPr>
          <w:rFonts w:asciiTheme="majorBidi" w:hAnsiTheme="majorBidi" w:cstheme="majorBidi" w:hint="cs"/>
          <w:b/>
          <w:sz w:val="24"/>
          <w:szCs w:val="24"/>
          <w:rtl/>
        </w:rPr>
        <w:t>ذات صلة</w:t>
      </w:r>
      <w:r w:rsidRPr="001C5104">
        <w:rPr>
          <w:rFonts w:asciiTheme="majorBidi" w:hAnsiTheme="majorBidi" w:cstheme="majorBidi"/>
          <w:b/>
          <w:sz w:val="24"/>
          <w:szCs w:val="24"/>
          <w:rtl/>
        </w:rPr>
        <w:t>.</w:t>
      </w:r>
    </w:p>
    <w:p w14:paraId="06D95CAA" w14:textId="77777777" w:rsidR="00050E43" w:rsidRPr="001C5104" w:rsidRDefault="00050E43" w:rsidP="00050E43">
      <w:pPr>
        <w:shd w:val="clear" w:color="auto" w:fill="FFFFFF"/>
        <w:bidi/>
        <w:spacing w:before="120" w:line="240" w:lineRule="auto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1C5104">
        <w:rPr>
          <w:rFonts w:asciiTheme="majorBidi" w:hAnsiTheme="majorBidi" w:cstheme="majorBidi"/>
          <w:bCs/>
          <w:sz w:val="28"/>
          <w:szCs w:val="28"/>
          <w:rtl/>
        </w:rPr>
        <w:t>الخبرة:</w:t>
      </w:r>
    </w:p>
    <w:p w14:paraId="0FCF5E18" w14:textId="0BE65D62" w:rsidR="00050E43" w:rsidRPr="001C5104" w:rsidRDefault="00050E43" w:rsidP="009F337C">
      <w:pPr>
        <w:pStyle w:val="ListParagraph"/>
        <w:numPr>
          <w:ilvl w:val="0"/>
          <w:numId w:val="3"/>
        </w:numPr>
        <w:shd w:val="clear" w:color="auto" w:fill="FFFFFF"/>
        <w:bidi/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ما لايقل عن 7 أعوام من الخبرة في تطوير المهارات وبناء القدرات، خصوصاً في </w:t>
      </w:r>
      <w:r w:rsidR="009F337C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مجالات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الإحصاء </w:t>
      </w:r>
      <w:r w:rsidR="005C6A89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وإدارة البيانات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p w14:paraId="365E853C" w14:textId="657D37B7" w:rsidR="00050E43" w:rsidRPr="001C5104" w:rsidRDefault="00050E43" w:rsidP="00050E43">
      <w:pPr>
        <w:pStyle w:val="ListParagraph"/>
        <w:shd w:val="clear" w:color="auto" w:fill="FFFFFF"/>
        <w:bidi/>
        <w:spacing w:line="120" w:lineRule="auto"/>
        <w:ind w:left="720" w:right="113"/>
        <w:rPr>
          <w:rFonts w:asciiTheme="majorBidi" w:hAnsiTheme="majorBidi" w:cstheme="majorBidi"/>
          <w:b/>
          <w:sz w:val="24"/>
          <w:szCs w:val="24"/>
        </w:rPr>
      </w:pPr>
      <w:r w:rsidRPr="001C5104">
        <w:rPr>
          <w:rFonts w:asciiTheme="majorBidi" w:hAnsiTheme="majorBidi" w:cstheme="majorBidi"/>
          <w:b/>
          <w:sz w:val="24"/>
          <w:szCs w:val="24"/>
          <w:rtl/>
          <w:lang w:bidi="ar-IQ"/>
        </w:rPr>
        <w:t xml:space="preserve">  </w:t>
      </w:r>
    </w:p>
    <w:p w14:paraId="35E40D02" w14:textId="4F4513FF" w:rsidR="00050E43" w:rsidRPr="001C5104" w:rsidRDefault="00050E43" w:rsidP="00050E43">
      <w:pPr>
        <w:pStyle w:val="ListParagraph"/>
        <w:numPr>
          <w:ilvl w:val="0"/>
          <w:numId w:val="3"/>
        </w:numPr>
        <w:shd w:val="clear" w:color="auto" w:fill="FFFFFF"/>
        <w:bidi/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1C5104">
        <w:rPr>
          <w:rFonts w:asciiTheme="majorBidi" w:hAnsiTheme="majorBidi" w:cstheme="majorBidi"/>
          <w:b/>
          <w:sz w:val="24"/>
          <w:szCs w:val="24"/>
          <w:rtl/>
        </w:rPr>
        <w:t>إظهار المعرفة والخبرة في أداء العمل التحليلي وإعداد المبادئ التوجيهية ومواد بناء القدرات.</w:t>
      </w:r>
    </w:p>
    <w:p w14:paraId="6125CFF8" w14:textId="77777777" w:rsidR="00050E43" w:rsidRPr="001C5104" w:rsidRDefault="00050E43" w:rsidP="00050E43">
      <w:pPr>
        <w:pStyle w:val="ListParagraph"/>
        <w:spacing w:line="120" w:lineRule="auto"/>
        <w:ind w:left="119" w:right="113"/>
        <w:rPr>
          <w:rFonts w:asciiTheme="majorBidi" w:hAnsiTheme="majorBidi" w:cstheme="majorBidi"/>
          <w:b/>
          <w:sz w:val="24"/>
          <w:szCs w:val="24"/>
          <w:rtl/>
        </w:rPr>
      </w:pPr>
    </w:p>
    <w:p w14:paraId="281CF71A" w14:textId="516DD640" w:rsidR="00050E43" w:rsidRPr="001C5104" w:rsidRDefault="005C6A89" w:rsidP="009F337C">
      <w:pPr>
        <w:pStyle w:val="ListParagraph"/>
        <w:numPr>
          <w:ilvl w:val="0"/>
          <w:numId w:val="3"/>
        </w:numPr>
        <w:shd w:val="clear" w:color="auto" w:fill="FFFFFF"/>
        <w:bidi/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1C5104">
        <w:rPr>
          <w:rFonts w:asciiTheme="majorBidi" w:hAnsiTheme="majorBidi" w:cstheme="majorBidi" w:hint="cs"/>
          <w:b/>
          <w:sz w:val="24"/>
          <w:szCs w:val="24"/>
          <w:rtl/>
        </w:rPr>
        <w:t>امتلاك</w:t>
      </w:r>
      <w:r w:rsidR="00050E43"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 مهارات </w:t>
      </w:r>
      <w:r w:rsidR="00C261AD">
        <w:rPr>
          <w:rFonts w:asciiTheme="majorBidi" w:hAnsiTheme="majorBidi" w:cstheme="majorBidi" w:hint="cs"/>
          <w:b/>
          <w:sz w:val="24"/>
          <w:szCs w:val="24"/>
          <w:rtl/>
          <w:lang w:bidi="ar-IQ"/>
        </w:rPr>
        <w:t>ال</w:t>
      </w:r>
      <w:r w:rsidR="009F337C"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تواصل </w:t>
      </w:r>
      <w:r w:rsidR="00C261AD">
        <w:rPr>
          <w:rFonts w:asciiTheme="majorBidi" w:hAnsiTheme="majorBidi" w:cstheme="majorBidi" w:hint="cs"/>
          <w:b/>
          <w:sz w:val="24"/>
          <w:szCs w:val="24"/>
          <w:rtl/>
        </w:rPr>
        <w:t>ال</w:t>
      </w:r>
      <w:r w:rsidR="00050E43" w:rsidRPr="001C5104">
        <w:rPr>
          <w:rFonts w:asciiTheme="majorBidi" w:hAnsiTheme="majorBidi" w:cstheme="majorBidi"/>
          <w:b/>
          <w:sz w:val="24"/>
          <w:szCs w:val="24"/>
          <w:rtl/>
        </w:rPr>
        <w:t>كتابية وشفوية قوية</w:t>
      </w:r>
      <w:r w:rsidR="009F337C" w:rsidRPr="001C5104">
        <w:rPr>
          <w:rFonts w:asciiTheme="majorBidi" w:hAnsiTheme="majorBidi" w:cstheme="majorBidi"/>
          <w:b/>
          <w:sz w:val="24"/>
          <w:szCs w:val="24"/>
          <w:rtl/>
        </w:rPr>
        <w:t>،</w:t>
      </w:r>
      <w:r w:rsidR="0048035D"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050E43" w:rsidRPr="001C5104">
        <w:rPr>
          <w:rFonts w:asciiTheme="majorBidi" w:hAnsiTheme="majorBidi" w:cstheme="majorBidi"/>
          <w:b/>
          <w:sz w:val="24"/>
          <w:szCs w:val="24"/>
          <w:rtl/>
        </w:rPr>
        <w:t>ومن ضمن ذلك القدرة المُثبتة أو المُبرهنة على كتابة التقارير وبناء الشبكات للحصول على التعاون مع الشركاء.</w:t>
      </w:r>
    </w:p>
    <w:p w14:paraId="05BA0D52" w14:textId="77777777" w:rsidR="00050E43" w:rsidRPr="001C5104" w:rsidRDefault="00050E43" w:rsidP="00050E43">
      <w:pPr>
        <w:pStyle w:val="ListParagraph"/>
        <w:spacing w:line="120" w:lineRule="auto"/>
        <w:ind w:left="119" w:right="113"/>
        <w:rPr>
          <w:rFonts w:asciiTheme="majorBidi" w:hAnsiTheme="majorBidi" w:cstheme="majorBidi"/>
          <w:b/>
          <w:sz w:val="24"/>
          <w:szCs w:val="24"/>
          <w:rtl/>
        </w:rPr>
      </w:pPr>
    </w:p>
    <w:p w14:paraId="0FE0552F" w14:textId="3FE6FB38" w:rsidR="00050E43" w:rsidRPr="001C5104" w:rsidRDefault="00AD1F26" w:rsidP="00AD1F26">
      <w:pPr>
        <w:pStyle w:val="ListParagraph"/>
        <w:numPr>
          <w:ilvl w:val="0"/>
          <w:numId w:val="3"/>
        </w:numPr>
        <w:shd w:val="clear" w:color="auto" w:fill="FFFFFF"/>
        <w:bidi/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1C5104">
        <w:rPr>
          <w:rFonts w:asciiTheme="majorBidi" w:hAnsiTheme="majorBidi" w:cstheme="majorBidi"/>
          <w:b/>
          <w:sz w:val="24"/>
          <w:szCs w:val="24"/>
          <w:rtl/>
        </w:rPr>
        <w:t>إظهار الخبرة المُبرهنة في وضع الوثائق الإستراتيجية المُتعلقة بجمع البيانات ذات الجودة العالية وتطوير وإدارة قواعد البيانات، بما في ذلك تصميم وتنفيذ الاستشارات أو الأساليب التشاركية الأخرى.</w:t>
      </w:r>
    </w:p>
    <w:p w14:paraId="604C1D97" w14:textId="77777777" w:rsidR="00AD1F26" w:rsidRPr="001C5104" w:rsidRDefault="00AD1F26" w:rsidP="00AD1F26">
      <w:pPr>
        <w:pStyle w:val="ListParagraph"/>
        <w:spacing w:line="120" w:lineRule="auto"/>
        <w:ind w:left="119" w:right="113"/>
        <w:rPr>
          <w:rFonts w:asciiTheme="majorBidi" w:hAnsiTheme="majorBidi" w:cstheme="majorBidi"/>
          <w:b/>
          <w:sz w:val="24"/>
          <w:szCs w:val="24"/>
          <w:rtl/>
        </w:rPr>
      </w:pPr>
    </w:p>
    <w:p w14:paraId="1B406458" w14:textId="6CE86208" w:rsidR="00AD1F26" w:rsidRPr="001C5104" w:rsidRDefault="00AD1F26" w:rsidP="009F337C">
      <w:pPr>
        <w:pStyle w:val="ListParagraph"/>
        <w:numPr>
          <w:ilvl w:val="0"/>
          <w:numId w:val="3"/>
        </w:numPr>
        <w:shd w:val="clear" w:color="auto" w:fill="FFFFFF"/>
        <w:bidi/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الإلمام بالمُبرمجين </w:t>
      </w:r>
      <w:r w:rsidR="002947DD" w:rsidRPr="001C5104">
        <w:rPr>
          <w:rFonts w:asciiTheme="majorBidi" w:hAnsiTheme="majorBidi" w:cstheme="majorBidi" w:hint="cs"/>
          <w:b/>
          <w:sz w:val="24"/>
          <w:szCs w:val="24"/>
          <w:rtl/>
        </w:rPr>
        <w:t>والإجراءات</w:t>
      </w:r>
      <w:r w:rsidR="009F337C"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1C5104">
        <w:rPr>
          <w:rFonts w:asciiTheme="majorBidi" w:hAnsiTheme="majorBidi" w:cstheme="majorBidi"/>
          <w:b/>
          <w:sz w:val="24"/>
          <w:szCs w:val="24"/>
          <w:rtl/>
        </w:rPr>
        <w:t>الفنية. ومن ضمن ذلك الخبرة في العمل مع المنظمات الدولية والمنظمات غير الحكومية والقطاع الخاص والمؤسسات الحكومية.</w:t>
      </w:r>
    </w:p>
    <w:p w14:paraId="7C558962" w14:textId="77777777" w:rsidR="00AD1F26" w:rsidRPr="001C5104" w:rsidRDefault="00AD1F26" w:rsidP="00AD1F26">
      <w:pPr>
        <w:pStyle w:val="ListParagraph"/>
        <w:spacing w:line="120" w:lineRule="auto"/>
        <w:ind w:left="119" w:right="113"/>
        <w:rPr>
          <w:rFonts w:asciiTheme="majorBidi" w:hAnsiTheme="majorBidi" w:cstheme="majorBidi"/>
          <w:b/>
          <w:sz w:val="24"/>
          <w:szCs w:val="24"/>
          <w:rtl/>
        </w:rPr>
      </w:pPr>
    </w:p>
    <w:p w14:paraId="0CDCB3FD" w14:textId="5BED5994" w:rsidR="00AD1F26" w:rsidRPr="001C5104" w:rsidRDefault="00AD1F26" w:rsidP="009F337C">
      <w:pPr>
        <w:pStyle w:val="ListParagraph"/>
        <w:numPr>
          <w:ilvl w:val="0"/>
          <w:numId w:val="3"/>
        </w:numPr>
        <w:shd w:val="clear" w:color="auto" w:fill="FFFFFF"/>
        <w:bidi/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1C5104">
        <w:rPr>
          <w:rFonts w:asciiTheme="majorBidi" w:hAnsiTheme="majorBidi" w:cstheme="majorBidi"/>
          <w:b/>
          <w:sz w:val="24"/>
          <w:szCs w:val="24"/>
          <w:rtl/>
        </w:rPr>
        <w:t>القدرة على العمل بشكلِ فعّال ضمن الفريق مع مهارات ممتازة في التعامل مع الآخرين</w:t>
      </w:r>
      <w:r w:rsidR="009F337C"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؛ </w:t>
      </w:r>
      <w:r w:rsidRPr="001C5104">
        <w:rPr>
          <w:rFonts w:asciiTheme="majorBidi" w:hAnsiTheme="majorBidi" w:cstheme="majorBidi"/>
          <w:b/>
          <w:sz w:val="24"/>
          <w:szCs w:val="24"/>
          <w:rtl/>
        </w:rPr>
        <w:t>القدرة على العمل في بيئة متعددة الثقافات وإظهار السلوك والمواقف التي ت</w:t>
      </w:r>
      <w:r w:rsidR="0048035D" w:rsidRPr="001C5104">
        <w:rPr>
          <w:rFonts w:asciiTheme="majorBidi" w:hAnsiTheme="majorBidi" w:cstheme="majorBidi"/>
          <w:b/>
          <w:sz w:val="24"/>
          <w:szCs w:val="24"/>
          <w:rtl/>
        </w:rPr>
        <w:t>ُ</w:t>
      </w:r>
      <w:r w:rsidRPr="001C5104">
        <w:rPr>
          <w:rFonts w:asciiTheme="majorBidi" w:hAnsiTheme="majorBidi" w:cstheme="majorBidi"/>
          <w:b/>
          <w:sz w:val="24"/>
          <w:szCs w:val="24"/>
          <w:rtl/>
        </w:rPr>
        <w:t>راعي الفوارق بين الجنسين واللا تم</w:t>
      </w:r>
      <w:r w:rsidR="00EC4CA1" w:rsidRPr="001C5104">
        <w:rPr>
          <w:rFonts w:asciiTheme="majorBidi" w:hAnsiTheme="majorBidi" w:cstheme="majorBidi"/>
          <w:b/>
          <w:sz w:val="24"/>
          <w:szCs w:val="24"/>
          <w:rtl/>
        </w:rPr>
        <w:t>ي</w:t>
      </w:r>
      <w:r w:rsidRPr="001C5104">
        <w:rPr>
          <w:rFonts w:asciiTheme="majorBidi" w:hAnsiTheme="majorBidi" w:cstheme="majorBidi"/>
          <w:b/>
          <w:sz w:val="24"/>
          <w:szCs w:val="24"/>
          <w:rtl/>
        </w:rPr>
        <w:t>يزية.</w:t>
      </w:r>
    </w:p>
    <w:p w14:paraId="19C748D1" w14:textId="77777777" w:rsidR="00AD1F26" w:rsidRPr="001C5104" w:rsidRDefault="00AD1F26" w:rsidP="00FB50A9">
      <w:pPr>
        <w:pStyle w:val="ListParagraph"/>
        <w:spacing w:line="120" w:lineRule="auto"/>
        <w:ind w:left="119" w:right="113"/>
        <w:rPr>
          <w:rFonts w:asciiTheme="majorBidi" w:hAnsiTheme="majorBidi" w:cstheme="majorBidi"/>
          <w:b/>
          <w:sz w:val="24"/>
          <w:szCs w:val="24"/>
          <w:rtl/>
        </w:rPr>
      </w:pPr>
    </w:p>
    <w:p w14:paraId="48246833" w14:textId="1AE19B13" w:rsidR="00AD1F26" w:rsidRPr="001C5104" w:rsidRDefault="00AD1F26" w:rsidP="00FB50A9">
      <w:pPr>
        <w:pStyle w:val="ListParagraph"/>
        <w:numPr>
          <w:ilvl w:val="0"/>
          <w:numId w:val="3"/>
        </w:numPr>
        <w:shd w:val="clear" w:color="auto" w:fill="FFFFFF"/>
        <w:bidi/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1C5104">
        <w:rPr>
          <w:rFonts w:asciiTheme="majorBidi" w:hAnsiTheme="majorBidi" w:cstheme="majorBidi"/>
          <w:b/>
          <w:sz w:val="24"/>
          <w:szCs w:val="24"/>
          <w:rtl/>
        </w:rPr>
        <w:t>مهارات ممتازة في تطبيقات الحاسوب/المعلومات</w:t>
      </w:r>
      <w:r w:rsidR="0048035D" w:rsidRPr="001C5104">
        <w:rPr>
          <w:rFonts w:asciiTheme="majorBidi" w:hAnsiTheme="majorBidi" w:cstheme="majorBidi"/>
          <w:b/>
          <w:sz w:val="24"/>
          <w:szCs w:val="24"/>
          <w:rtl/>
        </w:rPr>
        <w:t>،</w:t>
      </w:r>
      <w:r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 ومن ضمن </w:t>
      </w:r>
      <w:r w:rsidR="00FB50A9" w:rsidRPr="001C5104">
        <w:rPr>
          <w:rFonts w:asciiTheme="majorBidi" w:hAnsiTheme="majorBidi" w:cstheme="majorBidi"/>
          <w:b/>
          <w:sz w:val="24"/>
          <w:szCs w:val="24"/>
          <w:rtl/>
        </w:rPr>
        <w:t>ذلك برامج الوورد والإكسل</w:t>
      </w:r>
      <w:r w:rsidR="0048035D"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FB50A9"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والباور بوينت، </w:t>
      </w:r>
      <w:r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مجموعة </w:t>
      </w:r>
      <w:r w:rsidRPr="001C5104">
        <w:rPr>
          <w:rFonts w:asciiTheme="majorBidi" w:hAnsiTheme="majorBidi" w:cstheme="majorBidi"/>
          <w:bCs/>
          <w:sz w:val="24"/>
          <w:szCs w:val="24"/>
        </w:rPr>
        <w:t>MS Office)</w:t>
      </w:r>
      <w:r w:rsidR="00FB50A9" w:rsidRPr="007A1EB4">
        <w:rPr>
          <w:rFonts w:asciiTheme="majorBidi" w:hAnsiTheme="majorBidi" w:cstheme="majorBidi"/>
          <w:b/>
          <w:sz w:val="24"/>
          <w:szCs w:val="24"/>
          <w:rtl/>
        </w:rPr>
        <w:t>)</w:t>
      </w:r>
      <w:r w:rsidR="00FB50A9" w:rsidRPr="001C5104">
        <w:rPr>
          <w:rFonts w:asciiTheme="majorBidi" w:hAnsiTheme="majorBidi" w:cstheme="majorBidi"/>
          <w:b/>
          <w:sz w:val="24"/>
          <w:szCs w:val="24"/>
          <w:rtl/>
        </w:rPr>
        <w:t>.</w:t>
      </w:r>
    </w:p>
    <w:p w14:paraId="38F057C3" w14:textId="77777777" w:rsidR="00FB50A9" w:rsidRPr="001C5104" w:rsidRDefault="00FB50A9" w:rsidP="00FB50A9">
      <w:pPr>
        <w:pStyle w:val="ListParagraph"/>
        <w:spacing w:line="120" w:lineRule="auto"/>
        <w:ind w:left="119" w:right="113"/>
        <w:rPr>
          <w:rFonts w:asciiTheme="majorBidi" w:hAnsiTheme="majorBidi" w:cstheme="majorBidi"/>
          <w:b/>
          <w:sz w:val="24"/>
          <w:szCs w:val="24"/>
          <w:rtl/>
        </w:rPr>
      </w:pPr>
    </w:p>
    <w:p w14:paraId="5D0E86AC" w14:textId="240973D6" w:rsidR="00FB50A9" w:rsidRPr="001C5104" w:rsidRDefault="00FB50A9" w:rsidP="00FB50A9">
      <w:pPr>
        <w:pStyle w:val="ListParagraph"/>
        <w:numPr>
          <w:ilvl w:val="0"/>
          <w:numId w:val="3"/>
        </w:numPr>
        <w:shd w:val="clear" w:color="auto" w:fill="FFFFFF"/>
        <w:bidi/>
        <w:spacing w:before="120"/>
        <w:rPr>
          <w:rFonts w:asciiTheme="majorBidi" w:hAnsiTheme="majorBidi" w:cstheme="majorBidi"/>
          <w:b/>
          <w:sz w:val="24"/>
          <w:szCs w:val="24"/>
          <w:rtl/>
        </w:rPr>
      </w:pPr>
      <w:r w:rsidRPr="001C5104">
        <w:rPr>
          <w:rFonts w:asciiTheme="majorBidi" w:hAnsiTheme="majorBidi" w:cstheme="majorBidi"/>
          <w:b/>
          <w:sz w:val="24"/>
          <w:szCs w:val="24"/>
          <w:rtl/>
        </w:rPr>
        <w:t>إجادة ممتازة للغة الإنجليزية، تحدثا وكتابة.</w:t>
      </w:r>
      <w:r w:rsidR="009260E6" w:rsidRPr="001C5104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1C5104">
        <w:rPr>
          <w:rFonts w:asciiTheme="majorBidi" w:hAnsiTheme="majorBidi" w:cstheme="majorBidi"/>
          <w:b/>
          <w:sz w:val="24"/>
          <w:szCs w:val="24"/>
          <w:rtl/>
        </w:rPr>
        <w:t>معرفة اللغة العربية تُعطي الأفضلية</w:t>
      </w:r>
      <w:r w:rsidRPr="001C5104">
        <w:rPr>
          <w:rFonts w:asciiTheme="majorBidi" w:hAnsiTheme="majorBidi" w:cstheme="majorBidi"/>
          <w:b/>
          <w:sz w:val="24"/>
          <w:szCs w:val="24"/>
          <w:rtl/>
          <w:lang w:bidi="ar-IQ"/>
        </w:rPr>
        <w:t>.</w:t>
      </w:r>
    </w:p>
    <w:p w14:paraId="680B3680" w14:textId="77777777" w:rsidR="003D3B9A" w:rsidRPr="001C5104" w:rsidRDefault="003D3B9A" w:rsidP="0048035D">
      <w:pPr>
        <w:shd w:val="clear" w:color="auto" w:fill="FFFFFF" w:themeFill="background1"/>
        <w:spacing w:before="120" w:after="120" w:line="120" w:lineRule="auto"/>
        <w:jc w:val="lowKashida"/>
        <w:rPr>
          <w:rFonts w:asciiTheme="majorBidi" w:hAnsiTheme="majorBidi" w:cstheme="majorBidi"/>
          <w:b/>
          <w:sz w:val="24"/>
          <w:szCs w:val="24"/>
        </w:rPr>
      </w:pPr>
    </w:p>
    <w:p w14:paraId="340641CC" w14:textId="1EDD8ED8" w:rsidR="00D77DF3" w:rsidRPr="001C5104" w:rsidRDefault="00432F98" w:rsidP="00FB50A9">
      <w:pPr>
        <w:shd w:val="clear" w:color="auto" w:fill="FFFFFF" w:themeFill="background1"/>
        <w:bidi/>
        <w:spacing w:before="120" w:after="12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C5104">
        <w:rPr>
          <w:rFonts w:asciiTheme="majorBidi" w:hAnsiTheme="majorBidi" w:cstheme="majorBidi"/>
          <w:b/>
          <w:bCs/>
          <w:sz w:val="28"/>
          <w:szCs w:val="28"/>
          <w:lang w:bidi="ar-SY"/>
        </w:rPr>
        <w:t>5</w:t>
      </w:r>
      <w:r w:rsidRPr="001C51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C510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</w:t>
      </w:r>
      <w:r w:rsidR="00FB50A9" w:rsidRPr="001C510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الترتيبات الإدارية والمكافآت</w:t>
      </w:r>
    </w:p>
    <w:p w14:paraId="5A0BFDAC" w14:textId="151CEA59" w:rsidR="00FB50A9" w:rsidRPr="001C5104" w:rsidRDefault="00FB50A9" w:rsidP="009260E6">
      <w:pPr>
        <w:shd w:val="clear" w:color="auto" w:fill="FFFFFF" w:themeFill="background1"/>
        <w:bidi/>
        <w:spacing w:before="120" w:after="120"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تبل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غ مدة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الاستشارة</w:t>
      </w:r>
      <w:r w:rsidR="009260E6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25 يومًا، وتمتد على مدار الفترة من تشرين الأول 2022</w:t>
      </w:r>
      <w:r w:rsidR="009260E6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إلى </w:t>
      </w:r>
      <w:r w:rsidR="0016095D">
        <w:rPr>
          <w:rFonts w:asciiTheme="majorBidi" w:hAnsiTheme="majorBidi" w:cstheme="majorBidi" w:hint="cs"/>
          <w:sz w:val="24"/>
          <w:szCs w:val="24"/>
          <w:rtl/>
          <w:lang w:bidi="ar-IQ"/>
        </w:rPr>
        <w:t>حزيران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2023. سيتم تحديد أجر هذه الاستشارة قصيرة الأجل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بناءً على خبرة الم</w:t>
      </w:r>
      <w:r w:rsidR="00432F98" w:rsidRPr="001C5104">
        <w:rPr>
          <w:rFonts w:asciiTheme="majorBidi" w:hAnsiTheme="majorBidi" w:cstheme="majorBidi"/>
          <w:sz w:val="24"/>
          <w:szCs w:val="24"/>
          <w:rtl/>
          <w:lang w:bidi="ar-IQ"/>
        </w:rPr>
        <w:t>ُ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رشح والشروط المرجعية.</w:t>
      </w:r>
    </w:p>
    <w:p w14:paraId="1C416C45" w14:textId="50E20001" w:rsidR="00D77DF3" w:rsidRPr="001C5104" w:rsidRDefault="00FB50A9" w:rsidP="001C5104">
      <w:pPr>
        <w:shd w:val="clear" w:color="auto" w:fill="FFFFFF"/>
        <w:bidi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7A1EB4">
        <w:rPr>
          <w:rFonts w:asciiTheme="majorBidi" w:hAnsiTheme="majorBidi" w:cstheme="majorBidi"/>
          <w:b/>
          <w:bCs/>
          <w:sz w:val="24"/>
          <w:szCs w:val="24"/>
          <w:rtl/>
        </w:rPr>
        <w:t>الرجاء إرسال الطلبات إلى</w:t>
      </w:r>
      <w:r w:rsidR="009260E6" w:rsidRPr="007A1EB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1C5104">
        <w:rPr>
          <w:rFonts w:asciiTheme="majorBidi" w:hAnsiTheme="majorBidi" w:cstheme="majorBidi"/>
          <w:sz w:val="24"/>
          <w:szCs w:val="24"/>
          <w:rtl/>
        </w:rPr>
        <w:t xml:space="preserve"> السيدة </w:t>
      </w:r>
      <w:r w:rsidR="002947DD" w:rsidRPr="001C5104">
        <w:rPr>
          <w:rFonts w:asciiTheme="majorBidi" w:hAnsiTheme="majorBidi" w:cstheme="majorBidi" w:hint="cs"/>
          <w:sz w:val="24"/>
          <w:szCs w:val="24"/>
          <w:rtl/>
          <w:lang w:bidi="ar-IQ"/>
        </w:rPr>
        <w:t>غرام القسطلاني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دكستر</w:t>
      </w:r>
      <w:r w:rsidR="009260E6" w:rsidRPr="001C5104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hyperlink r:id="rId9" w:history="1">
        <w:r w:rsidRPr="001C5104">
          <w:rPr>
            <w:rStyle w:val="Hyperlink"/>
            <w:rFonts w:asciiTheme="majorBidi" w:hAnsiTheme="majorBidi" w:cstheme="majorBidi"/>
            <w:sz w:val="24"/>
            <w:szCs w:val="24"/>
            <w:lang w:bidi="ar-IQ"/>
          </w:rPr>
          <w:t>gdexter@worldbank.org</w:t>
        </w:r>
      </w:hyperlink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 السيدة </w:t>
      </w:r>
      <w:r w:rsidR="009260E6" w:rsidRPr="001C5104">
        <w:rPr>
          <w:rFonts w:asciiTheme="majorBidi" w:hAnsiTheme="majorBidi" w:cstheme="majorBidi"/>
          <w:sz w:val="24"/>
          <w:szCs w:val="24"/>
          <w:rtl/>
          <w:lang w:bidi="ar-IQ"/>
        </w:rPr>
        <w:t>ژين</w:t>
      </w:r>
      <w:r w:rsidR="002947D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المختار،</w:t>
      </w:r>
      <w:r w:rsidR="009260E6" w:rsidRPr="001C510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hyperlink r:id="rId10" w:history="1">
        <w:r w:rsidR="002947DD" w:rsidRPr="002902DD">
          <w:rPr>
            <w:rStyle w:val="Hyperlink"/>
            <w:rFonts w:asciiTheme="majorBidi" w:hAnsiTheme="majorBidi" w:cstheme="majorBidi"/>
            <w:sz w:val="24"/>
            <w:szCs w:val="24"/>
            <w:lang w:bidi="ar-IQ"/>
          </w:rPr>
          <w:t>zalmukhtar@worldbank.org</w:t>
        </w:r>
      </w:hyperlink>
      <w:r w:rsidRPr="001C5104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sectPr w:rsidR="00D77DF3" w:rsidRPr="001C5104" w:rsidSect="00FB50A9">
      <w:footerReference w:type="default" r:id="rId11"/>
      <w:pgSz w:w="12240" w:h="15840"/>
      <w:pgMar w:top="1440" w:right="132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A58C" w14:textId="77777777" w:rsidR="00A20F70" w:rsidRDefault="00A20F70" w:rsidP="00D77DF3">
      <w:pPr>
        <w:spacing w:after="0" w:line="240" w:lineRule="auto"/>
      </w:pPr>
      <w:r>
        <w:separator/>
      </w:r>
    </w:p>
  </w:endnote>
  <w:endnote w:type="continuationSeparator" w:id="0">
    <w:p w14:paraId="3792169B" w14:textId="77777777" w:rsidR="00A20F70" w:rsidRDefault="00A20F70" w:rsidP="00D7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048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B31F9" w14:textId="29305F6D" w:rsidR="007C185A" w:rsidRDefault="00C04F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1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28F7BF" w14:textId="77777777" w:rsidR="007C185A" w:rsidRDefault="000B4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8DE4" w14:textId="77777777" w:rsidR="00A20F70" w:rsidRDefault="00A20F70" w:rsidP="00D77DF3">
      <w:pPr>
        <w:spacing w:after="0" w:line="240" w:lineRule="auto"/>
      </w:pPr>
      <w:r>
        <w:separator/>
      </w:r>
    </w:p>
  </w:footnote>
  <w:footnote w:type="continuationSeparator" w:id="0">
    <w:p w14:paraId="48E601A7" w14:textId="77777777" w:rsidR="00A20F70" w:rsidRDefault="00A20F70" w:rsidP="00D77DF3">
      <w:pPr>
        <w:spacing w:after="0" w:line="240" w:lineRule="auto"/>
      </w:pPr>
      <w:r>
        <w:continuationSeparator/>
      </w:r>
    </w:p>
  </w:footnote>
  <w:footnote w:id="1">
    <w:p w14:paraId="5596D513" w14:textId="2629B979" w:rsidR="00440A23" w:rsidRDefault="00440A23" w:rsidP="007A1EB4">
      <w:pPr>
        <w:pStyle w:val="FootnoteText"/>
        <w:bidi/>
        <w:rPr>
          <w:rtl/>
          <w:lang w:bidi="ar-IQ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40A23">
        <w:rPr>
          <w:rFonts w:cs="Arial"/>
          <w:rtl/>
        </w:rPr>
        <w:t>منظمة العمل الدولية: مسح القوى العاملة في العراق 2021</w:t>
      </w:r>
    </w:p>
  </w:footnote>
  <w:footnote w:id="2">
    <w:p w14:paraId="09988101" w14:textId="46241A35" w:rsidR="00824E24" w:rsidRDefault="00824E24" w:rsidP="007A1EB4">
      <w:pPr>
        <w:pStyle w:val="FootnoteText"/>
        <w:bidi/>
        <w:rPr>
          <w:rtl/>
          <w:lang w:bidi="ar-IQ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IQ"/>
        </w:rPr>
        <w:t xml:space="preserve"> البنك الدولي: " المشاركة الإقتصادية </w:t>
      </w:r>
      <w:r w:rsidR="002947DD">
        <w:rPr>
          <w:rFonts w:hint="cs"/>
          <w:rtl/>
          <w:lang w:bidi="ar-IQ"/>
        </w:rPr>
        <w:t>للمرأة</w:t>
      </w:r>
      <w:r>
        <w:rPr>
          <w:rFonts w:hint="cs"/>
          <w:rtl/>
          <w:lang w:bidi="ar-IQ"/>
        </w:rPr>
        <w:t xml:space="preserve"> في العراق، الأردن </w:t>
      </w:r>
      <w:r w:rsidR="002947DD">
        <w:rPr>
          <w:rFonts w:hint="cs"/>
          <w:rtl/>
          <w:lang w:bidi="ar-IQ"/>
        </w:rPr>
        <w:t>ولبنان</w:t>
      </w:r>
      <w:r>
        <w:rPr>
          <w:rFonts w:hint="cs"/>
          <w:rtl/>
          <w:lang w:bidi="ar-IQ"/>
        </w:rPr>
        <w:t xml:space="preserve">"، (2020). </w:t>
      </w:r>
    </w:p>
  </w:footnote>
  <w:footnote w:id="3">
    <w:p w14:paraId="539243AA" w14:textId="172A9478" w:rsidR="00824E24" w:rsidRDefault="00824E24" w:rsidP="007A1EB4">
      <w:pPr>
        <w:pStyle w:val="FootnoteText"/>
        <w:bidi/>
        <w:rPr>
          <w:rtl/>
          <w:lang w:bidi="ar-IQ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="00830EC9" w:rsidRPr="00830EC9">
        <w:rPr>
          <w:rFonts w:cs="Arial"/>
          <w:rtl/>
        </w:rPr>
        <w:t>معهد التنمية الخارجية</w:t>
      </w:r>
      <w:r w:rsidRPr="00824E24">
        <w:rPr>
          <w:rFonts w:cs="Arial"/>
          <w:rtl/>
        </w:rPr>
        <w:t>: "عمل المرأة: الأمهات والأطفال وأزمة رعاية الأطفال العالمية</w:t>
      </w:r>
      <w:r>
        <w:rPr>
          <w:rFonts w:cs="Arial" w:hint="cs"/>
          <w:rtl/>
        </w:rPr>
        <w:t>"، (2016).</w:t>
      </w:r>
    </w:p>
  </w:footnote>
  <w:footnote w:id="4">
    <w:p w14:paraId="254D7AD2" w14:textId="2393680D" w:rsidR="004A37F9" w:rsidRDefault="004A37F9" w:rsidP="007A1EB4">
      <w:pPr>
        <w:pStyle w:val="FootnoteText"/>
        <w:bidi/>
        <w:rPr>
          <w:rtl/>
          <w:lang w:bidi="ar-IQ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A37F9">
        <w:rPr>
          <w:rFonts w:cs="Arial"/>
          <w:rtl/>
        </w:rPr>
        <w:t>معهد التنمية الخارجية: "عمل المرأة: الأمهات والأطفال وأزمة رعاية الأطفال العالمية"، (2016).</w:t>
      </w:r>
    </w:p>
  </w:footnote>
  <w:footnote w:id="5">
    <w:p w14:paraId="0E1A79E4" w14:textId="15D51F52" w:rsidR="004A37F9" w:rsidRDefault="004A37F9" w:rsidP="007A1EB4">
      <w:pPr>
        <w:pStyle w:val="FootnoteText"/>
        <w:bidi/>
        <w:rPr>
          <w:rtl/>
          <w:lang w:bidi="ar-IQ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A37F9">
        <w:rPr>
          <w:rFonts w:cs="Arial"/>
          <w:rtl/>
        </w:rPr>
        <w:t>كما هو مبين في تقرير مؤسسة التمويل الدولية عن معالجة رعاية الأطفال</w:t>
      </w:r>
      <w:r>
        <w:rPr>
          <w:rFonts w:cs="Arial" w:hint="cs"/>
          <w:rtl/>
        </w:rPr>
        <w:t xml:space="preserve">: </w:t>
      </w:r>
      <w:r w:rsidRPr="00314DEB">
        <w:t>http://www.ifc.org/tacklingchildcare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305"/>
    <w:multiLevelType w:val="hybridMultilevel"/>
    <w:tmpl w:val="EA52081C"/>
    <w:lvl w:ilvl="0" w:tplc="710A1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C11D5"/>
    <w:multiLevelType w:val="hybridMultilevel"/>
    <w:tmpl w:val="B82CEA1C"/>
    <w:lvl w:ilvl="0" w:tplc="7B528E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C09C2"/>
    <w:multiLevelType w:val="hybridMultilevel"/>
    <w:tmpl w:val="8D4ADFC6"/>
    <w:lvl w:ilvl="0" w:tplc="2C6A45E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1A"/>
    <w:rsid w:val="00050E43"/>
    <w:rsid w:val="0006027C"/>
    <w:rsid w:val="00083BE3"/>
    <w:rsid w:val="00084CAD"/>
    <w:rsid w:val="0009150D"/>
    <w:rsid w:val="000B465B"/>
    <w:rsid w:val="000C0EBE"/>
    <w:rsid w:val="000E5DAC"/>
    <w:rsid w:val="00102630"/>
    <w:rsid w:val="00137451"/>
    <w:rsid w:val="0016095D"/>
    <w:rsid w:val="001A0A96"/>
    <w:rsid w:val="001C1096"/>
    <w:rsid w:val="001C4887"/>
    <w:rsid w:val="001C5104"/>
    <w:rsid w:val="001D2FBD"/>
    <w:rsid w:val="0021026D"/>
    <w:rsid w:val="002124CC"/>
    <w:rsid w:val="00292326"/>
    <w:rsid w:val="002947DD"/>
    <w:rsid w:val="002B6D8C"/>
    <w:rsid w:val="00306237"/>
    <w:rsid w:val="00317D7A"/>
    <w:rsid w:val="00372034"/>
    <w:rsid w:val="00386CD0"/>
    <w:rsid w:val="003A1B69"/>
    <w:rsid w:val="003D0E37"/>
    <w:rsid w:val="003D3B9A"/>
    <w:rsid w:val="003E6BBC"/>
    <w:rsid w:val="0040630E"/>
    <w:rsid w:val="004141DD"/>
    <w:rsid w:val="00432F98"/>
    <w:rsid w:val="00440A23"/>
    <w:rsid w:val="0048035D"/>
    <w:rsid w:val="00497269"/>
    <w:rsid w:val="004A37F9"/>
    <w:rsid w:val="004B2E6B"/>
    <w:rsid w:val="0051595F"/>
    <w:rsid w:val="00555790"/>
    <w:rsid w:val="00592B1A"/>
    <w:rsid w:val="005A1B45"/>
    <w:rsid w:val="005B1298"/>
    <w:rsid w:val="005C0575"/>
    <w:rsid w:val="005C6A89"/>
    <w:rsid w:val="005F1079"/>
    <w:rsid w:val="00625CB5"/>
    <w:rsid w:val="00625E18"/>
    <w:rsid w:val="006472D4"/>
    <w:rsid w:val="006737BA"/>
    <w:rsid w:val="006948CC"/>
    <w:rsid w:val="006D28AA"/>
    <w:rsid w:val="00714B09"/>
    <w:rsid w:val="00737381"/>
    <w:rsid w:val="007A1EB4"/>
    <w:rsid w:val="007A6A43"/>
    <w:rsid w:val="007B55E4"/>
    <w:rsid w:val="007F5A6C"/>
    <w:rsid w:val="008222AE"/>
    <w:rsid w:val="00824E24"/>
    <w:rsid w:val="00830EC9"/>
    <w:rsid w:val="00835B81"/>
    <w:rsid w:val="00842EA3"/>
    <w:rsid w:val="00861AC9"/>
    <w:rsid w:val="00863BE0"/>
    <w:rsid w:val="008D54B7"/>
    <w:rsid w:val="008F6B95"/>
    <w:rsid w:val="00914DE9"/>
    <w:rsid w:val="009260E6"/>
    <w:rsid w:val="009A5105"/>
    <w:rsid w:val="009B2749"/>
    <w:rsid w:val="009C759E"/>
    <w:rsid w:val="009F1DCE"/>
    <w:rsid w:val="009F337C"/>
    <w:rsid w:val="00A20F70"/>
    <w:rsid w:val="00A22E2C"/>
    <w:rsid w:val="00A36258"/>
    <w:rsid w:val="00A501E1"/>
    <w:rsid w:val="00A85D18"/>
    <w:rsid w:val="00A943DC"/>
    <w:rsid w:val="00AD1F26"/>
    <w:rsid w:val="00AD3628"/>
    <w:rsid w:val="00B00A01"/>
    <w:rsid w:val="00B13E70"/>
    <w:rsid w:val="00B15BA5"/>
    <w:rsid w:val="00B25B20"/>
    <w:rsid w:val="00B66029"/>
    <w:rsid w:val="00B70CD2"/>
    <w:rsid w:val="00B736A9"/>
    <w:rsid w:val="00BE4107"/>
    <w:rsid w:val="00C04F58"/>
    <w:rsid w:val="00C261AD"/>
    <w:rsid w:val="00C43AD5"/>
    <w:rsid w:val="00C802F3"/>
    <w:rsid w:val="00CC746C"/>
    <w:rsid w:val="00D07C4A"/>
    <w:rsid w:val="00D22048"/>
    <w:rsid w:val="00D64458"/>
    <w:rsid w:val="00D77DF3"/>
    <w:rsid w:val="00D84DAF"/>
    <w:rsid w:val="00DE04F2"/>
    <w:rsid w:val="00DE6E7F"/>
    <w:rsid w:val="00E03036"/>
    <w:rsid w:val="00E265BF"/>
    <w:rsid w:val="00EC4CA1"/>
    <w:rsid w:val="00ED00A1"/>
    <w:rsid w:val="00ED42DE"/>
    <w:rsid w:val="00F809EA"/>
    <w:rsid w:val="00FB50A9"/>
    <w:rsid w:val="143951B0"/>
    <w:rsid w:val="2DE8529F"/>
    <w:rsid w:val="354033DA"/>
    <w:rsid w:val="3927CF90"/>
    <w:rsid w:val="39FA7CA0"/>
    <w:rsid w:val="3AC39FF1"/>
    <w:rsid w:val="5087CF74"/>
    <w:rsid w:val="644E1935"/>
    <w:rsid w:val="7DDD9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E3C35"/>
  <w15:docId w15:val="{9774B1E0-C11D-4D67-B74D-8FAC3DCA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n,single space,Fußnotentext arial,FOOTNOTES,Footnote Text Char1,Footnote Text Char Char,Footnote text,ADB,ADB Char,single space Char Char,pod carou,Текст сноски-FN,Table_Footnote_last,Текст сноски Знак Зн,footnote,text,A,Fußnotentext Char"/>
    <w:basedOn w:val="Normal"/>
    <w:link w:val="FootnoteTextChar"/>
    <w:unhideWhenUsed/>
    <w:qFormat/>
    <w:rsid w:val="00D77D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,single space Char,Fußnotentext arial Char,FOOTNOTES Char,Footnote Text Char1 Char,Footnote Text Char Char Char,Footnote text Char,ADB Char1,ADB Char Char,single space Char Char Char,pod carou Char,Текст сноски-FN Char,A Char"/>
    <w:basedOn w:val="DefaultParagraphFont"/>
    <w:link w:val="FootnoteText"/>
    <w:rsid w:val="00D77DF3"/>
    <w:rPr>
      <w:sz w:val="20"/>
      <w:szCs w:val="20"/>
    </w:rPr>
  </w:style>
  <w:style w:type="character" w:styleId="FootnoteReference">
    <w:name w:val="footnote reference"/>
    <w:aliases w:val=" BVI fnr,16 Point,BVI fnr,Ciae niinee-FN,Footnote,Footnote Reference Number,Footnote Reference_LVL6,Footnote Reference_LVL61,Footnote Reference_LVL62,Footnote Reference_LVL63,Superscript 6 Point,fr,ftref,Знак сноски 1,Знак сноски-FN,4"/>
    <w:basedOn w:val="DefaultParagraphFont"/>
    <w:link w:val="CarattereCarattereCharCharCharCharCharCharZchn"/>
    <w:unhideWhenUsed/>
    <w:qFormat/>
    <w:rsid w:val="00D77DF3"/>
    <w:rPr>
      <w:vertAlign w:val="superscript"/>
    </w:rPr>
  </w:style>
  <w:style w:type="paragraph" w:styleId="ListParagraph">
    <w:name w:val="List Paragraph"/>
    <w:aliases w:val="List Paragraph (numbered (a)),List_Paragraph,Multilevel para_II,List Paragraph1,Akapit z listą BS,Bullet1,List Paragraph 1,References,NUMBERED PARAGRAPH,Bullets,Абзац вправо-1,IBL List Paragraph,List Paragraph nowy,Numbered List Paragrap"/>
    <w:basedOn w:val="Normal"/>
    <w:link w:val="ListParagraphChar"/>
    <w:uiPriority w:val="34"/>
    <w:qFormat/>
    <w:rsid w:val="00D77DF3"/>
    <w:pPr>
      <w:widowControl w:val="0"/>
      <w:autoSpaceDE w:val="0"/>
      <w:autoSpaceDN w:val="0"/>
      <w:spacing w:after="0" w:line="240" w:lineRule="auto"/>
      <w:ind w:left="120" w:right="114"/>
      <w:jc w:val="both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List Paragraph (numbered (a)) Char,List_Paragraph Char,Multilevel para_II Char,List Paragraph1 Char,Akapit z listą BS Char,Bullet1 Char,List Paragraph 1 Char,References Char,NUMBERED PARAGRAPH Char,Bullets Char,Абзац вправо-1 Char"/>
    <w:basedOn w:val="DefaultParagraphFont"/>
    <w:link w:val="ListParagraph"/>
    <w:uiPriority w:val="34"/>
    <w:qFormat/>
    <w:locked/>
    <w:rsid w:val="00D77DF3"/>
    <w:rPr>
      <w:rFonts w:ascii="Times New Roman" w:eastAsia="Times New Roman" w:hAnsi="Times New Roman" w:cs="Times New Roman"/>
    </w:rPr>
  </w:style>
  <w:style w:type="paragraph" w:customStyle="1" w:styleId="CarattereCarattereCharCharCharCharCharCharZchn">
    <w:name w:val="Carattere Carattere Char Char Char Char Char Char Zchn"/>
    <w:aliases w:val="Carattere Carattere Char Char Char Char Char Char Char Zchn,Char Char Char Char Char Char Char Char Zchn,ftref Char Char Char Char Char Char Zchn,ftref Char Char Char1 Zchn"/>
    <w:basedOn w:val="Normal"/>
    <w:next w:val="Normal"/>
    <w:link w:val="FootnoteReference"/>
    <w:rsid w:val="00D77DF3"/>
    <w:pPr>
      <w:spacing w:line="240" w:lineRule="exact"/>
      <w:jc w:val="both"/>
    </w:pPr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7D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F3"/>
  </w:style>
  <w:style w:type="paragraph" w:styleId="Footer">
    <w:name w:val="footer"/>
    <w:basedOn w:val="Normal"/>
    <w:link w:val="FooterChar"/>
    <w:uiPriority w:val="99"/>
    <w:unhideWhenUsed/>
    <w:rsid w:val="00D7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F3"/>
  </w:style>
  <w:style w:type="character" w:styleId="CommentReference">
    <w:name w:val="annotation reference"/>
    <w:basedOn w:val="DefaultParagraphFont"/>
    <w:uiPriority w:val="99"/>
    <w:semiHidden/>
    <w:unhideWhenUsed/>
    <w:rsid w:val="00B25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B2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A22E2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22E2C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3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43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0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lmukhtar@worldban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exter@world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35D9-5448-455B-B165-53E2A49D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Zheen Sanan Emin Almukhtar</dc:creator>
  <cp:lastModifiedBy>Zheen Sanan Emin Almukhtar</cp:lastModifiedBy>
  <cp:revision>44</cp:revision>
  <dcterms:created xsi:type="dcterms:W3CDTF">2022-10-18T20:42:00Z</dcterms:created>
  <dcterms:modified xsi:type="dcterms:W3CDTF">2022-11-13T16:18:00Z</dcterms:modified>
</cp:coreProperties>
</file>